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89CC" w14:textId="0B569B74" w:rsidR="005B592C" w:rsidRDefault="00332D54">
      <w:pPr>
        <w:pStyle w:val="Title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Board Minutes</w:t>
      </w:r>
    </w:p>
    <w:p w14:paraId="5AB867A8" w14:textId="77777777" w:rsidR="002629B4" w:rsidRDefault="002629B4">
      <w:pPr>
        <w:pStyle w:val="Subtitle"/>
        <w:rPr>
          <w:sz w:val="24"/>
          <w:szCs w:val="24"/>
        </w:rPr>
      </w:pPr>
    </w:p>
    <w:p w14:paraId="0E70CD3F" w14:textId="0293AF7E" w:rsidR="005B592C" w:rsidRDefault="004B5C32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December 10, </w:t>
      </w:r>
      <w:proofErr w:type="gramStart"/>
      <w:r>
        <w:rPr>
          <w:sz w:val="24"/>
          <w:szCs w:val="24"/>
        </w:rPr>
        <w:t>2021</w:t>
      </w:r>
      <w:proofErr w:type="gramEnd"/>
      <w:r w:rsidR="00332D54">
        <w:rPr>
          <w:sz w:val="24"/>
          <w:szCs w:val="24"/>
        </w:rPr>
        <w:tab/>
      </w:r>
      <w:r w:rsidR="00332D54">
        <w:rPr>
          <w:sz w:val="24"/>
          <w:szCs w:val="24"/>
        </w:rPr>
        <w:tab/>
        <w:t>9:</w:t>
      </w:r>
      <w:r>
        <w:rPr>
          <w:sz w:val="24"/>
          <w:szCs w:val="24"/>
        </w:rPr>
        <w:t>30</w:t>
      </w:r>
      <w:r w:rsidR="00332D54">
        <w:rPr>
          <w:sz w:val="24"/>
          <w:szCs w:val="24"/>
        </w:rPr>
        <w:t>am-</w:t>
      </w:r>
      <w:r>
        <w:rPr>
          <w:sz w:val="24"/>
          <w:szCs w:val="24"/>
        </w:rPr>
        <w:t>10:00</w:t>
      </w:r>
      <w:r w:rsidR="002B260C">
        <w:rPr>
          <w:sz w:val="24"/>
          <w:szCs w:val="24"/>
        </w:rPr>
        <w:t xml:space="preserve"> pm</w:t>
      </w:r>
      <w:r w:rsidR="00332D54">
        <w:rPr>
          <w:sz w:val="24"/>
          <w:szCs w:val="24"/>
        </w:rPr>
        <w:t xml:space="preserve"> </w:t>
      </w:r>
      <w:r w:rsidR="00332D54">
        <w:rPr>
          <w:sz w:val="24"/>
          <w:szCs w:val="24"/>
        </w:rPr>
        <w:tab/>
      </w:r>
      <w:r w:rsidR="00332D54">
        <w:rPr>
          <w:sz w:val="24"/>
          <w:szCs w:val="24"/>
        </w:rPr>
        <w:tab/>
      </w:r>
      <w:r w:rsidR="00332D54">
        <w:rPr>
          <w:sz w:val="24"/>
          <w:szCs w:val="24"/>
        </w:rPr>
        <w:tab/>
      </w:r>
      <w:r w:rsidR="00332D54">
        <w:rPr>
          <w:sz w:val="24"/>
          <w:szCs w:val="24"/>
        </w:rPr>
        <w:tab/>
        <w:t>Zoom</w:t>
      </w:r>
    </w:p>
    <w:p w14:paraId="187EB498" w14:textId="77777777" w:rsidR="005B592C" w:rsidRDefault="005B592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Arial" w:hAnsi="Arial" w:cs="Arial"/>
          <w:b/>
          <w:color w:val="343435"/>
          <w:sz w:val="24"/>
          <w:szCs w:val="24"/>
        </w:rPr>
      </w:pPr>
    </w:p>
    <w:p w14:paraId="4FE2E25E" w14:textId="391D6933" w:rsidR="005B592C" w:rsidRDefault="00332D5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b/>
          <w:color w:val="343435"/>
          <w:sz w:val="24"/>
          <w:szCs w:val="24"/>
        </w:rPr>
      </w:pPr>
      <w:r>
        <w:rPr>
          <w:rFonts w:ascii="Calibri" w:eastAsia="Calibri" w:hAnsi="Calibri" w:cs="Calibri"/>
          <w:b/>
          <w:color w:val="343435"/>
          <w:sz w:val="24"/>
          <w:szCs w:val="24"/>
        </w:rPr>
        <w:t>Welcome and Introductions</w:t>
      </w:r>
      <w:r>
        <w:rPr>
          <w:rFonts w:ascii="Calibri" w:eastAsia="Calibri" w:hAnsi="Calibri" w:cs="Calibri"/>
          <w:b/>
          <w:color w:val="343435"/>
          <w:sz w:val="24"/>
          <w:szCs w:val="24"/>
        </w:rPr>
        <w:tab/>
      </w:r>
      <w:r>
        <w:rPr>
          <w:rFonts w:ascii="Calibri" w:eastAsia="Calibri" w:hAnsi="Calibri" w:cs="Calibri"/>
          <w:b/>
          <w:color w:val="343435"/>
          <w:sz w:val="24"/>
          <w:szCs w:val="24"/>
        </w:rPr>
        <w:tab/>
      </w:r>
      <w:r>
        <w:rPr>
          <w:rFonts w:ascii="Calibri" w:eastAsia="Calibri" w:hAnsi="Calibri" w:cs="Calibri"/>
          <w:b/>
          <w:color w:val="343435"/>
          <w:sz w:val="24"/>
          <w:szCs w:val="24"/>
        </w:rPr>
        <w:tab/>
      </w:r>
      <w:r>
        <w:rPr>
          <w:rFonts w:ascii="Calibri" w:eastAsia="Calibri" w:hAnsi="Calibri" w:cs="Calibri"/>
          <w:b/>
          <w:color w:val="343435"/>
          <w:sz w:val="24"/>
          <w:szCs w:val="24"/>
        </w:rPr>
        <w:tab/>
      </w:r>
      <w:r>
        <w:rPr>
          <w:rFonts w:ascii="Calibri" w:eastAsia="Calibri" w:hAnsi="Calibri" w:cs="Calibri"/>
          <w:b/>
          <w:color w:val="343435"/>
          <w:sz w:val="24"/>
          <w:szCs w:val="24"/>
        </w:rPr>
        <w:tab/>
      </w:r>
      <w:r>
        <w:rPr>
          <w:rFonts w:ascii="Calibri" w:eastAsia="Calibri" w:hAnsi="Calibri" w:cs="Calibri"/>
          <w:b/>
          <w:color w:val="343435"/>
          <w:sz w:val="24"/>
          <w:szCs w:val="24"/>
        </w:rPr>
        <w:tab/>
      </w:r>
      <w:r>
        <w:rPr>
          <w:rFonts w:ascii="Calibri" w:eastAsia="Calibri" w:hAnsi="Calibri" w:cs="Calibri"/>
          <w:b/>
          <w:color w:val="343435"/>
          <w:sz w:val="24"/>
          <w:szCs w:val="24"/>
        </w:rPr>
        <w:tab/>
      </w:r>
      <w:r w:rsidR="00CE137F">
        <w:rPr>
          <w:rFonts w:ascii="Calibri" w:eastAsia="Calibri" w:hAnsi="Calibri" w:cs="Calibri"/>
          <w:b/>
          <w:sz w:val="24"/>
          <w:szCs w:val="24"/>
        </w:rPr>
        <w:t>Collette</w:t>
      </w:r>
      <w:r w:rsidR="00A35B05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C2A98F3" w14:textId="686F0C50" w:rsidR="00701CDB" w:rsidRDefault="00332D54" w:rsidP="00A35B0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43435"/>
          <w:sz w:val="24"/>
          <w:szCs w:val="24"/>
        </w:rPr>
        <w:t xml:space="preserve">The meeting was called to order by </w:t>
      </w:r>
      <w:r w:rsidR="00701CDB">
        <w:rPr>
          <w:rFonts w:ascii="Calibri" w:eastAsia="Calibri" w:hAnsi="Calibri" w:cs="Calibri"/>
          <w:color w:val="343435"/>
          <w:sz w:val="24"/>
          <w:szCs w:val="24"/>
        </w:rPr>
        <w:t>Collette Sawyer</w:t>
      </w:r>
      <w:r>
        <w:rPr>
          <w:rFonts w:ascii="Calibri" w:eastAsia="Calibri" w:hAnsi="Calibri" w:cs="Calibri"/>
          <w:color w:val="343435"/>
          <w:sz w:val="24"/>
          <w:szCs w:val="24"/>
        </w:rPr>
        <w:t xml:space="preserve"> at 9:</w:t>
      </w:r>
      <w:r w:rsidR="002B260C">
        <w:rPr>
          <w:rFonts w:ascii="Calibri" w:eastAsia="Calibri" w:hAnsi="Calibri" w:cs="Calibri"/>
          <w:color w:val="343435"/>
          <w:sz w:val="24"/>
          <w:szCs w:val="24"/>
        </w:rPr>
        <w:t>33</w:t>
      </w:r>
      <w:r w:rsidR="00E95FF0">
        <w:rPr>
          <w:rFonts w:ascii="Calibri" w:eastAsia="Calibri" w:hAnsi="Calibri" w:cs="Calibri"/>
          <w:color w:val="343435"/>
          <w:sz w:val="24"/>
          <w:szCs w:val="24"/>
        </w:rPr>
        <w:t xml:space="preserve"> and conducted</w:t>
      </w:r>
      <w:r>
        <w:rPr>
          <w:rFonts w:ascii="Calibri" w:eastAsia="Calibri" w:hAnsi="Calibri" w:cs="Calibri"/>
          <w:color w:val="343435"/>
          <w:sz w:val="24"/>
          <w:szCs w:val="24"/>
        </w:rPr>
        <w:t xml:space="preserve"> via Zoo</w:t>
      </w:r>
      <w:r w:rsidR="002B260C">
        <w:rPr>
          <w:rFonts w:ascii="Calibri" w:eastAsia="Calibri" w:hAnsi="Calibri" w:cs="Calibri"/>
          <w:color w:val="343435"/>
          <w:sz w:val="24"/>
          <w:szCs w:val="24"/>
        </w:rPr>
        <w:t xml:space="preserve">m. </w:t>
      </w:r>
    </w:p>
    <w:p w14:paraId="49A71546" w14:textId="3F599EB7" w:rsidR="005B592C" w:rsidRPr="00A35B05" w:rsidRDefault="00332D54" w:rsidP="00A35B0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4343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attendance were: </w:t>
      </w:r>
    </w:p>
    <w:p w14:paraId="73AFA117" w14:textId="3BB3FF4C" w:rsidR="00D470DD" w:rsidRDefault="00D470DD" w:rsidP="001C09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Collette Sa</w:t>
      </w:r>
      <w:r w:rsidR="00CB3392">
        <w:rPr>
          <w:rFonts w:ascii="Calibri" w:eastAsia="Calibri" w:hAnsi="Calibri" w:cs="Calibri"/>
          <w:color w:val="323E4F"/>
          <w:sz w:val="24"/>
          <w:szCs w:val="24"/>
        </w:rPr>
        <w:t>w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yer- </w:t>
      </w:r>
      <w:r w:rsidR="00CB3392">
        <w:rPr>
          <w:rFonts w:ascii="Calibri" w:eastAsia="Calibri" w:hAnsi="Calibri" w:cs="Calibri"/>
          <w:color w:val="323E4F"/>
          <w:sz w:val="24"/>
          <w:szCs w:val="24"/>
        </w:rPr>
        <w:t xml:space="preserve">2021 </w:t>
      </w:r>
      <w:r>
        <w:rPr>
          <w:rFonts w:ascii="Calibri" w:eastAsia="Calibri" w:hAnsi="Calibri" w:cs="Calibri"/>
          <w:color w:val="323E4F"/>
          <w:sz w:val="24"/>
          <w:szCs w:val="24"/>
        </w:rPr>
        <w:t>Presiden</w:t>
      </w:r>
      <w:r w:rsidR="00AD107B">
        <w:rPr>
          <w:rFonts w:ascii="Calibri" w:eastAsia="Calibri" w:hAnsi="Calibri" w:cs="Calibri"/>
          <w:color w:val="323E4F"/>
          <w:sz w:val="24"/>
          <w:szCs w:val="24"/>
        </w:rPr>
        <w:t>t</w:t>
      </w:r>
    </w:p>
    <w:p w14:paraId="7A56E4E2" w14:textId="46EDE967" w:rsidR="005B592C" w:rsidRDefault="00332D54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 xml:space="preserve">Misty Glynn </w:t>
      </w:r>
      <w:r w:rsidR="00CB3392">
        <w:rPr>
          <w:rFonts w:ascii="Calibri" w:eastAsia="Calibri" w:hAnsi="Calibri" w:cs="Calibri"/>
          <w:color w:val="323E4F"/>
          <w:sz w:val="24"/>
          <w:szCs w:val="24"/>
        </w:rPr>
        <w:t>-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 Secretar</w:t>
      </w:r>
      <w:r w:rsidR="002B260C">
        <w:rPr>
          <w:rFonts w:ascii="Calibri" w:eastAsia="Calibri" w:hAnsi="Calibri" w:cs="Calibri"/>
          <w:color w:val="323E4F"/>
          <w:sz w:val="24"/>
          <w:szCs w:val="24"/>
        </w:rPr>
        <w:t>y</w:t>
      </w:r>
    </w:p>
    <w:p w14:paraId="67F346FC" w14:textId="55A7D8C4" w:rsidR="00590CDF" w:rsidRDefault="00590CDF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Susan Tabor</w:t>
      </w:r>
      <w:r w:rsidR="00CB3392">
        <w:rPr>
          <w:rFonts w:ascii="Calibri" w:eastAsia="Calibri" w:hAnsi="Calibri" w:cs="Calibri"/>
          <w:color w:val="323E4F"/>
          <w:sz w:val="24"/>
          <w:szCs w:val="24"/>
        </w:rPr>
        <w:t xml:space="preserve"> </w:t>
      </w:r>
      <w:r w:rsidR="00D84146">
        <w:rPr>
          <w:rFonts w:ascii="Calibri" w:eastAsia="Calibri" w:hAnsi="Calibri" w:cs="Calibri"/>
          <w:color w:val="323E4F"/>
          <w:sz w:val="24"/>
          <w:szCs w:val="24"/>
        </w:rPr>
        <w:t>-</w:t>
      </w:r>
      <w:r w:rsidR="00CB3392">
        <w:rPr>
          <w:rFonts w:ascii="Calibri" w:eastAsia="Calibri" w:hAnsi="Calibri" w:cs="Calibri"/>
          <w:color w:val="323E4F"/>
          <w:sz w:val="24"/>
          <w:szCs w:val="24"/>
        </w:rPr>
        <w:t xml:space="preserve"> </w:t>
      </w:r>
      <w:r w:rsidR="00D84146">
        <w:rPr>
          <w:rFonts w:ascii="Calibri" w:eastAsia="Calibri" w:hAnsi="Calibri" w:cs="Calibri"/>
          <w:color w:val="323E4F"/>
          <w:sz w:val="24"/>
          <w:szCs w:val="24"/>
        </w:rPr>
        <w:t>Business Manager</w:t>
      </w:r>
    </w:p>
    <w:p w14:paraId="3803BD06" w14:textId="5B122872" w:rsidR="00D470DD" w:rsidRDefault="00D470DD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Ja</w:t>
      </w:r>
      <w:r w:rsidR="001C096E">
        <w:rPr>
          <w:rFonts w:ascii="Calibri" w:eastAsia="Calibri" w:hAnsi="Calibri" w:cs="Calibri"/>
          <w:color w:val="323E4F"/>
          <w:sz w:val="24"/>
          <w:szCs w:val="24"/>
        </w:rPr>
        <w:t>n</w:t>
      </w:r>
      <w:r>
        <w:rPr>
          <w:rFonts w:ascii="Calibri" w:eastAsia="Calibri" w:hAnsi="Calibri" w:cs="Calibri"/>
          <w:color w:val="323E4F"/>
          <w:sz w:val="24"/>
          <w:szCs w:val="24"/>
        </w:rPr>
        <w:t>a Cornelius</w:t>
      </w:r>
      <w:r w:rsidR="00CB3392">
        <w:rPr>
          <w:rFonts w:ascii="Calibri" w:eastAsia="Calibri" w:hAnsi="Calibri" w:cs="Calibri"/>
          <w:color w:val="323E4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23E4F"/>
          <w:sz w:val="24"/>
          <w:szCs w:val="24"/>
        </w:rPr>
        <w:t>-</w:t>
      </w:r>
      <w:r w:rsidR="00CB3392">
        <w:rPr>
          <w:rFonts w:ascii="Calibri" w:eastAsia="Calibri" w:hAnsi="Calibri" w:cs="Calibri"/>
          <w:color w:val="323E4F"/>
          <w:sz w:val="24"/>
          <w:szCs w:val="24"/>
        </w:rPr>
        <w:t xml:space="preserve"> VP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 Membersh</w:t>
      </w:r>
      <w:r w:rsidR="002B260C">
        <w:rPr>
          <w:rFonts w:ascii="Calibri" w:eastAsia="Calibri" w:hAnsi="Calibri" w:cs="Calibri"/>
          <w:color w:val="323E4F"/>
          <w:sz w:val="24"/>
          <w:szCs w:val="24"/>
        </w:rPr>
        <w:t>ip</w:t>
      </w:r>
    </w:p>
    <w:p w14:paraId="61E5BE6E" w14:textId="2333BCBC" w:rsidR="00CE137F" w:rsidRDefault="00CE137F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Caitlin Walker</w:t>
      </w:r>
      <w:r w:rsidR="00CB3392">
        <w:rPr>
          <w:rFonts w:ascii="Calibri" w:eastAsia="Calibri" w:hAnsi="Calibri" w:cs="Calibri"/>
          <w:color w:val="323E4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23E4F"/>
          <w:sz w:val="24"/>
          <w:szCs w:val="24"/>
        </w:rPr>
        <w:t>- VP Chapters</w:t>
      </w:r>
    </w:p>
    <w:p w14:paraId="7B28CA2A" w14:textId="369D5C15" w:rsidR="00701CDB" w:rsidRDefault="00CE137F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Marti Nicholson- Treasure</w:t>
      </w:r>
      <w:r w:rsidR="001C096E">
        <w:rPr>
          <w:rFonts w:ascii="Calibri" w:eastAsia="Calibri" w:hAnsi="Calibri" w:cs="Calibri"/>
          <w:color w:val="323E4F"/>
          <w:sz w:val="24"/>
          <w:szCs w:val="24"/>
        </w:rPr>
        <w:t>r</w:t>
      </w:r>
    </w:p>
    <w:p w14:paraId="4165C35A" w14:textId="4E6E9EB8" w:rsidR="001C096E" w:rsidRDefault="001C096E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Stephanie Lippert</w:t>
      </w:r>
      <w:r w:rsidR="005F6AEC">
        <w:rPr>
          <w:rFonts w:ascii="Calibri" w:eastAsia="Calibri" w:hAnsi="Calibri" w:cs="Calibri"/>
          <w:color w:val="323E4F"/>
          <w:sz w:val="24"/>
          <w:szCs w:val="24"/>
        </w:rPr>
        <w:t>-Member-at-Large – Public Policy</w:t>
      </w:r>
    </w:p>
    <w:p w14:paraId="5BD40DE6" w14:textId="27820D34" w:rsidR="001C096E" w:rsidRDefault="001C096E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Kelly Ramsey</w:t>
      </w:r>
      <w:r w:rsidR="005F6AEC">
        <w:rPr>
          <w:rFonts w:ascii="Calibri" w:eastAsia="Calibri" w:hAnsi="Calibri" w:cs="Calibri"/>
          <w:color w:val="323E4F"/>
          <w:sz w:val="24"/>
          <w:szCs w:val="24"/>
        </w:rPr>
        <w:t>-SECA Representative</w:t>
      </w:r>
    </w:p>
    <w:p w14:paraId="0710A563" w14:textId="4F6697F2" w:rsidR="001C096E" w:rsidRDefault="001C096E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Charlotte</w:t>
      </w:r>
      <w:r w:rsidR="002B260C">
        <w:rPr>
          <w:rFonts w:ascii="Calibri" w:eastAsia="Calibri" w:hAnsi="Calibri" w:cs="Calibri"/>
          <w:color w:val="323E4F"/>
          <w:sz w:val="24"/>
          <w:szCs w:val="24"/>
        </w:rPr>
        <w:t xml:space="preserve"> </w:t>
      </w:r>
      <w:r w:rsidR="004B5C32">
        <w:rPr>
          <w:rFonts w:ascii="Calibri" w:eastAsia="Calibri" w:hAnsi="Calibri" w:cs="Calibri"/>
          <w:color w:val="323E4F"/>
          <w:sz w:val="24"/>
          <w:szCs w:val="24"/>
        </w:rPr>
        <w:t>Hollarn</w:t>
      </w:r>
      <w:r w:rsidR="00CB3392">
        <w:rPr>
          <w:rFonts w:ascii="Calibri" w:eastAsia="Calibri" w:hAnsi="Calibri" w:cs="Calibri"/>
          <w:color w:val="323E4F"/>
          <w:sz w:val="24"/>
          <w:szCs w:val="24"/>
        </w:rPr>
        <w:t xml:space="preserve"> – Past-President</w:t>
      </w:r>
    </w:p>
    <w:p w14:paraId="724D8ADD" w14:textId="5D6DF286" w:rsidR="002B260C" w:rsidRDefault="002B260C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Gina Richardson</w:t>
      </w:r>
      <w:r w:rsidR="005F6AEC">
        <w:rPr>
          <w:rFonts w:ascii="Calibri" w:eastAsia="Calibri" w:hAnsi="Calibri" w:cs="Calibri"/>
          <w:color w:val="323E4F"/>
          <w:sz w:val="24"/>
          <w:szCs w:val="24"/>
        </w:rPr>
        <w:t>-Head Start Representative</w:t>
      </w:r>
    </w:p>
    <w:p w14:paraId="7AABFCB1" w14:textId="655ED0D8" w:rsidR="002B260C" w:rsidRDefault="004B5C32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Jenny Platt</w:t>
      </w:r>
      <w:r w:rsidR="005F6AEC">
        <w:rPr>
          <w:rFonts w:ascii="Calibri" w:eastAsia="Calibri" w:hAnsi="Calibri" w:cs="Calibri"/>
          <w:color w:val="323E4F"/>
          <w:sz w:val="24"/>
          <w:szCs w:val="24"/>
        </w:rPr>
        <w:t>-Conference Co-chair</w:t>
      </w:r>
    </w:p>
    <w:p w14:paraId="30C1047E" w14:textId="39057786" w:rsidR="004B5C32" w:rsidRDefault="004B5C32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Lori Beasley</w:t>
      </w:r>
      <w:r w:rsidR="005F6AEC">
        <w:rPr>
          <w:rFonts w:ascii="Calibri" w:eastAsia="Calibri" w:hAnsi="Calibri" w:cs="Calibri"/>
          <w:color w:val="323E4F"/>
          <w:sz w:val="24"/>
          <w:szCs w:val="24"/>
        </w:rPr>
        <w:t>-Historian</w:t>
      </w:r>
    </w:p>
    <w:p w14:paraId="05E9F35D" w14:textId="1990C46C" w:rsidR="005F6AEC" w:rsidRDefault="004B5C32" w:rsidP="005F6A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Kim Kelly</w:t>
      </w:r>
      <w:r w:rsidR="005F6AEC">
        <w:rPr>
          <w:rFonts w:ascii="Calibri" w:eastAsia="Calibri" w:hAnsi="Calibri" w:cs="Calibri"/>
          <w:color w:val="323E4F"/>
          <w:sz w:val="24"/>
          <w:szCs w:val="24"/>
        </w:rPr>
        <w:t xml:space="preserve">-Member-at-Large – Public </w:t>
      </w:r>
      <w:r w:rsidR="005F6AEC">
        <w:rPr>
          <w:rFonts w:ascii="Calibri" w:eastAsia="Calibri" w:hAnsi="Calibri" w:cs="Calibri"/>
          <w:color w:val="323E4F"/>
          <w:sz w:val="24"/>
          <w:szCs w:val="24"/>
        </w:rPr>
        <w:t>Relations</w:t>
      </w:r>
    </w:p>
    <w:p w14:paraId="3CD43A35" w14:textId="77777777" w:rsidR="005F6AEC" w:rsidRDefault="005F6AEC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4CF44349" w14:textId="023B6D14" w:rsidR="002B260C" w:rsidRDefault="004B5C32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 xml:space="preserve">Carina Amrine </w:t>
      </w:r>
      <w:r w:rsidR="002B260C">
        <w:rPr>
          <w:rFonts w:ascii="Calibri" w:eastAsia="Calibri" w:hAnsi="Calibri" w:cs="Calibri"/>
          <w:color w:val="323E4F"/>
          <w:sz w:val="24"/>
          <w:szCs w:val="24"/>
        </w:rPr>
        <w:t>was a guest for this meeting</w:t>
      </w:r>
    </w:p>
    <w:p w14:paraId="060AB106" w14:textId="36C4549E" w:rsidR="00CB3392" w:rsidRDefault="00CB3392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 xml:space="preserve">Mansur Choudry </w:t>
      </w:r>
      <w:r w:rsidR="00E95FF0">
        <w:rPr>
          <w:rFonts w:ascii="Calibri" w:eastAsia="Calibri" w:hAnsi="Calibri" w:cs="Calibri"/>
          <w:color w:val="323E4F"/>
          <w:sz w:val="24"/>
          <w:szCs w:val="24"/>
        </w:rPr>
        <w:t>–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 </w:t>
      </w:r>
      <w:r w:rsidR="00E95FF0">
        <w:rPr>
          <w:rFonts w:ascii="Calibri" w:eastAsia="Calibri" w:hAnsi="Calibri" w:cs="Calibri"/>
          <w:color w:val="323E4F"/>
          <w:sz w:val="24"/>
          <w:szCs w:val="24"/>
        </w:rPr>
        <w:t xml:space="preserve">2021 </w:t>
      </w:r>
      <w:r>
        <w:rPr>
          <w:rFonts w:ascii="Calibri" w:eastAsia="Calibri" w:hAnsi="Calibri" w:cs="Calibri"/>
          <w:color w:val="323E4F"/>
          <w:sz w:val="24"/>
          <w:szCs w:val="24"/>
        </w:rPr>
        <w:t>President-</w:t>
      </w:r>
      <w:r w:rsidR="005F6AEC">
        <w:rPr>
          <w:rFonts w:ascii="Calibri" w:eastAsia="Calibri" w:hAnsi="Calibri" w:cs="Calibri"/>
          <w:color w:val="323E4F"/>
          <w:sz w:val="24"/>
          <w:szCs w:val="24"/>
        </w:rPr>
        <w:t>E</w:t>
      </w:r>
      <w:r>
        <w:rPr>
          <w:rFonts w:ascii="Calibri" w:eastAsia="Calibri" w:hAnsi="Calibri" w:cs="Calibri"/>
          <w:color w:val="323E4F"/>
          <w:sz w:val="24"/>
          <w:szCs w:val="24"/>
        </w:rPr>
        <w:t>lect was absent.</w:t>
      </w:r>
    </w:p>
    <w:p w14:paraId="35EB3BCD" w14:textId="77777777" w:rsidR="00CB3392" w:rsidRDefault="00CB3392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69571935" w14:textId="127B8C3F" w:rsidR="001C096E" w:rsidRDefault="001C096E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Quorum was established.</w:t>
      </w:r>
    </w:p>
    <w:p w14:paraId="14F37C7E" w14:textId="77777777" w:rsidR="005B592C" w:rsidRDefault="005B592C" w:rsidP="001B43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7A2C578" w14:textId="5E660F9F" w:rsidR="00CE137F" w:rsidRDefault="001C096E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 xml:space="preserve">The minutes from </w:t>
      </w:r>
      <w:r w:rsidR="004B5C32">
        <w:rPr>
          <w:rFonts w:ascii="Calibri" w:eastAsia="Calibri" w:hAnsi="Calibri" w:cs="Calibri"/>
          <w:color w:val="323E4F"/>
          <w:sz w:val="24"/>
          <w:szCs w:val="24"/>
        </w:rPr>
        <w:t>previous</w:t>
      </w:r>
      <w:r w:rsidR="002B260C">
        <w:rPr>
          <w:rFonts w:ascii="Calibri" w:eastAsia="Calibri" w:hAnsi="Calibri" w:cs="Calibri"/>
          <w:color w:val="323E4F"/>
          <w:sz w:val="24"/>
          <w:szCs w:val="24"/>
        </w:rPr>
        <w:t xml:space="preserve"> meeting</w:t>
      </w:r>
      <w:r w:rsidR="004B5C32">
        <w:rPr>
          <w:rFonts w:ascii="Calibri" w:eastAsia="Calibri" w:hAnsi="Calibri" w:cs="Calibri"/>
          <w:color w:val="323E4F"/>
          <w:sz w:val="24"/>
          <w:szCs w:val="24"/>
        </w:rPr>
        <w:t>s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 were presented, a motion was made by </w:t>
      </w:r>
      <w:r w:rsidR="002B260C">
        <w:rPr>
          <w:rFonts w:ascii="Calibri" w:eastAsia="Calibri" w:hAnsi="Calibri" w:cs="Calibri"/>
          <w:color w:val="323E4F"/>
          <w:sz w:val="24"/>
          <w:szCs w:val="24"/>
        </w:rPr>
        <w:t>M</w:t>
      </w:r>
      <w:r w:rsidR="004B5C32">
        <w:rPr>
          <w:rFonts w:ascii="Calibri" w:eastAsia="Calibri" w:hAnsi="Calibri" w:cs="Calibri"/>
          <w:color w:val="323E4F"/>
          <w:sz w:val="24"/>
          <w:szCs w:val="24"/>
        </w:rPr>
        <w:t>arti Nicholson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 </w:t>
      </w:r>
      <w:r w:rsidR="004B5C32">
        <w:rPr>
          <w:rFonts w:ascii="Calibri" w:eastAsia="Calibri" w:hAnsi="Calibri" w:cs="Calibri"/>
          <w:color w:val="323E4F"/>
          <w:sz w:val="24"/>
          <w:szCs w:val="24"/>
        </w:rPr>
        <w:t xml:space="preserve">with corrections 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and a second by </w:t>
      </w:r>
      <w:r w:rsidR="004B5C32">
        <w:rPr>
          <w:rFonts w:ascii="Calibri" w:eastAsia="Calibri" w:hAnsi="Calibri" w:cs="Calibri"/>
          <w:color w:val="323E4F"/>
          <w:sz w:val="24"/>
          <w:szCs w:val="24"/>
        </w:rPr>
        <w:t>Kim Kelly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, they were approved </w:t>
      </w:r>
      <w:r w:rsidR="00AD107B">
        <w:rPr>
          <w:rFonts w:ascii="Calibri" w:eastAsia="Calibri" w:hAnsi="Calibri" w:cs="Calibri"/>
          <w:color w:val="323E4F"/>
          <w:sz w:val="24"/>
          <w:szCs w:val="24"/>
        </w:rPr>
        <w:t xml:space="preserve">unanimously. </w:t>
      </w:r>
    </w:p>
    <w:p w14:paraId="3FE61C2C" w14:textId="79D38B9D" w:rsidR="00CE137F" w:rsidRDefault="00CE137F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5F3C9B85" w14:textId="3C2B6A10" w:rsidR="001C096E" w:rsidRDefault="007F3784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 xml:space="preserve">Marti discussed finances and </w:t>
      </w:r>
      <w:proofErr w:type="gramStart"/>
      <w:r>
        <w:rPr>
          <w:rFonts w:ascii="Calibri" w:eastAsia="Calibri" w:hAnsi="Calibri" w:cs="Calibri"/>
          <w:color w:val="323E4F"/>
          <w:sz w:val="24"/>
          <w:szCs w:val="24"/>
        </w:rPr>
        <w:t>overall</w:t>
      </w:r>
      <w:proofErr w:type="gramEnd"/>
      <w:r>
        <w:rPr>
          <w:rFonts w:ascii="Calibri" w:eastAsia="Calibri" w:hAnsi="Calibri" w:cs="Calibri"/>
          <w:color w:val="323E4F"/>
          <w:sz w:val="24"/>
          <w:szCs w:val="24"/>
        </w:rPr>
        <w:t xml:space="preserve"> in good fiscal health. Please make your donations!</w:t>
      </w:r>
    </w:p>
    <w:p w14:paraId="6890CE89" w14:textId="16505F19" w:rsidR="007F3784" w:rsidRDefault="007F3784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245D0931" w14:textId="58F544A7" w:rsidR="007F3784" w:rsidRDefault="007F3784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 xml:space="preserve">Jana discussed membership </w:t>
      </w:r>
      <w:proofErr w:type="gramStart"/>
      <w:r>
        <w:rPr>
          <w:rFonts w:ascii="Calibri" w:eastAsia="Calibri" w:hAnsi="Calibri" w:cs="Calibri"/>
          <w:color w:val="323E4F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color w:val="323E4F"/>
          <w:sz w:val="24"/>
          <w:szCs w:val="24"/>
        </w:rPr>
        <w:t xml:space="preserve"> various roles she is engaged in to grow membership. The affiliate portal active member count is now accurate. </w:t>
      </w:r>
    </w:p>
    <w:p w14:paraId="7D7F4D66" w14:textId="77777777" w:rsidR="001C096E" w:rsidRDefault="001C096E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06F21B3C" w14:textId="50D9F387" w:rsidR="00A12685" w:rsidRDefault="007F3784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 xml:space="preserve">Gina attended the </w:t>
      </w:r>
      <w:r w:rsidR="005F6AEC">
        <w:rPr>
          <w:rFonts w:ascii="Calibri" w:eastAsia="Calibri" w:hAnsi="Calibri" w:cs="Calibri"/>
          <w:color w:val="323E4F"/>
          <w:sz w:val="24"/>
          <w:szCs w:val="24"/>
        </w:rPr>
        <w:t>H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ead </w:t>
      </w:r>
      <w:r w:rsidR="005F6AEC">
        <w:rPr>
          <w:rFonts w:ascii="Calibri" w:eastAsia="Calibri" w:hAnsi="Calibri" w:cs="Calibri"/>
          <w:color w:val="323E4F"/>
          <w:sz w:val="24"/>
          <w:szCs w:val="24"/>
        </w:rPr>
        <w:t>S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tart meeting on 10/28 and nothing else to report at this time. </w:t>
      </w:r>
    </w:p>
    <w:p w14:paraId="47EB1E89" w14:textId="77777777" w:rsidR="007F3784" w:rsidRDefault="007F3784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76678426" w14:textId="7BCED8F6" w:rsidR="00A12685" w:rsidRDefault="007F3784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Su</w:t>
      </w:r>
      <w:r w:rsidR="005F6AEC">
        <w:rPr>
          <w:rFonts w:ascii="Calibri" w:eastAsia="Calibri" w:hAnsi="Calibri" w:cs="Calibri"/>
          <w:color w:val="323E4F"/>
          <w:sz w:val="24"/>
          <w:szCs w:val="24"/>
        </w:rPr>
        <w:t>san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 has been working with accounting firm to make changes suggested in quick books. She has all accounts updated and is making final changes/tweaks. Also, has been working on the 2022 budget. </w:t>
      </w:r>
    </w:p>
    <w:p w14:paraId="2F4A8C55" w14:textId="77777777" w:rsidR="00E84B13" w:rsidRDefault="00E84B13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157D3DCE" w14:textId="1E2B89A8" w:rsidR="00A12685" w:rsidRDefault="00CE0652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lastRenderedPageBreak/>
        <w:t xml:space="preserve">The </w:t>
      </w:r>
      <w:r w:rsidR="00F07933">
        <w:rPr>
          <w:rFonts w:ascii="Calibri" w:eastAsia="Calibri" w:hAnsi="Calibri" w:cs="Calibri"/>
          <w:color w:val="323E4F"/>
          <w:sz w:val="24"/>
          <w:szCs w:val="24"/>
        </w:rPr>
        <w:t xml:space="preserve">newly elected 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officers for </w:t>
      </w:r>
      <w:r w:rsidR="00F07933">
        <w:rPr>
          <w:rFonts w:ascii="Calibri" w:eastAsia="Calibri" w:hAnsi="Calibri" w:cs="Calibri"/>
          <w:color w:val="323E4F"/>
          <w:sz w:val="24"/>
          <w:szCs w:val="24"/>
        </w:rPr>
        <w:t>2022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 are: Tammy Lawson</w:t>
      </w:r>
      <w:r w:rsidR="00F07933">
        <w:rPr>
          <w:rFonts w:ascii="Calibri" w:eastAsia="Calibri" w:hAnsi="Calibri" w:cs="Calibri"/>
          <w:color w:val="323E4F"/>
          <w:sz w:val="24"/>
          <w:szCs w:val="24"/>
        </w:rPr>
        <w:t xml:space="preserve"> - </w:t>
      </w:r>
      <w:r>
        <w:rPr>
          <w:rFonts w:ascii="Calibri" w:eastAsia="Calibri" w:hAnsi="Calibri" w:cs="Calibri"/>
          <w:color w:val="323E4F"/>
          <w:sz w:val="24"/>
          <w:szCs w:val="24"/>
        </w:rPr>
        <w:t>President</w:t>
      </w:r>
      <w:r w:rsidR="00F07933">
        <w:rPr>
          <w:rFonts w:ascii="Calibri" w:eastAsia="Calibri" w:hAnsi="Calibri" w:cs="Calibri"/>
          <w:color w:val="323E4F"/>
          <w:sz w:val="24"/>
          <w:szCs w:val="24"/>
        </w:rPr>
        <w:t>-</w:t>
      </w:r>
      <w:r>
        <w:rPr>
          <w:rFonts w:ascii="Calibri" w:eastAsia="Calibri" w:hAnsi="Calibri" w:cs="Calibri"/>
          <w:color w:val="323E4F"/>
          <w:sz w:val="24"/>
          <w:szCs w:val="24"/>
        </w:rPr>
        <w:t>Elect, Melony Johnson</w:t>
      </w:r>
      <w:r w:rsidR="00F07933">
        <w:rPr>
          <w:rFonts w:ascii="Calibri" w:eastAsia="Calibri" w:hAnsi="Calibri" w:cs="Calibri"/>
          <w:color w:val="323E4F"/>
          <w:sz w:val="24"/>
          <w:szCs w:val="24"/>
        </w:rPr>
        <w:t xml:space="preserve"> -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 Public Relations, Misty Glynn</w:t>
      </w:r>
      <w:r w:rsidR="00F07933">
        <w:rPr>
          <w:rFonts w:ascii="Calibri" w:eastAsia="Calibri" w:hAnsi="Calibri" w:cs="Calibri"/>
          <w:color w:val="323E4F"/>
          <w:sz w:val="24"/>
          <w:szCs w:val="24"/>
        </w:rPr>
        <w:t xml:space="preserve"> -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 Treasurer, Carina Amrine</w:t>
      </w:r>
      <w:r w:rsidR="00F07933">
        <w:rPr>
          <w:rFonts w:ascii="Calibri" w:eastAsia="Calibri" w:hAnsi="Calibri" w:cs="Calibri"/>
          <w:color w:val="323E4F"/>
          <w:sz w:val="24"/>
          <w:szCs w:val="24"/>
        </w:rPr>
        <w:t xml:space="preserve"> -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 Conference Co-Chair. Student position is open. </w:t>
      </w:r>
      <w:r w:rsidR="005336DF">
        <w:rPr>
          <w:rFonts w:ascii="Calibri" w:eastAsia="Calibri" w:hAnsi="Calibri" w:cs="Calibri"/>
          <w:color w:val="323E4F"/>
          <w:sz w:val="24"/>
          <w:szCs w:val="24"/>
        </w:rPr>
        <w:t xml:space="preserve">Accordingly, the OFCU signatories need to be updated to include </w:t>
      </w:r>
      <w:r w:rsidR="00355B5A">
        <w:rPr>
          <w:rFonts w:ascii="Calibri" w:eastAsia="Calibri" w:hAnsi="Calibri" w:cs="Calibri"/>
          <w:color w:val="323E4F"/>
          <w:sz w:val="24"/>
          <w:szCs w:val="24"/>
        </w:rPr>
        <w:t>M</w:t>
      </w:r>
      <w:r w:rsidR="005336DF">
        <w:rPr>
          <w:rFonts w:ascii="Calibri" w:eastAsia="Calibri" w:hAnsi="Calibri" w:cs="Calibri"/>
          <w:color w:val="323E4F"/>
          <w:sz w:val="24"/>
          <w:szCs w:val="24"/>
        </w:rPr>
        <w:t xml:space="preserve">ansur Choudry – President, Collette Sawyer – </w:t>
      </w:r>
      <w:r w:rsidR="00212D39">
        <w:rPr>
          <w:rFonts w:ascii="Calibri" w:eastAsia="Calibri" w:hAnsi="Calibri" w:cs="Calibri"/>
          <w:color w:val="323E4F"/>
          <w:sz w:val="24"/>
          <w:szCs w:val="24"/>
        </w:rPr>
        <w:t>P</w:t>
      </w:r>
      <w:r w:rsidR="005336DF">
        <w:rPr>
          <w:rFonts w:ascii="Calibri" w:eastAsia="Calibri" w:hAnsi="Calibri" w:cs="Calibri"/>
          <w:color w:val="323E4F"/>
          <w:sz w:val="24"/>
          <w:szCs w:val="24"/>
        </w:rPr>
        <w:t>ast-President, Tammy Lawson – President-</w:t>
      </w:r>
      <w:proofErr w:type="gramStart"/>
      <w:r w:rsidR="005F6AEC">
        <w:rPr>
          <w:rFonts w:ascii="Calibri" w:eastAsia="Calibri" w:hAnsi="Calibri" w:cs="Calibri"/>
          <w:color w:val="323E4F"/>
          <w:sz w:val="24"/>
          <w:szCs w:val="24"/>
        </w:rPr>
        <w:t>E</w:t>
      </w:r>
      <w:r w:rsidR="005336DF">
        <w:rPr>
          <w:rFonts w:ascii="Calibri" w:eastAsia="Calibri" w:hAnsi="Calibri" w:cs="Calibri"/>
          <w:color w:val="323E4F"/>
          <w:sz w:val="24"/>
          <w:szCs w:val="24"/>
        </w:rPr>
        <w:t>lect ,</w:t>
      </w:r>
      <w:proofErr w:type="gramEnd"/>
      <w:r w:rsidR="005336DF">
        <w:rPr>
          <w:rFonts w:ascii="Calibri" w:eastAsia="Calibri" w:hAnsi="Calibri" w:cs="Calibri"/>
          <w:color w:val="323E4F"/>
          <w:sz w:val="24"/>
          <w:szCs w:val="24"/>
        </w:rPr>
        <w:t xml:space="preserve"> and Mi</w:t>
      </w:r>
      <w:r w:rsidR="00212D39">
        <w:rPr>
          <w:rFonts w:ascii="Calibri" w:eastAsia="Calibri" w:hAnsi="Calibri" w:cs="Calibri"/>
          <w:color w:val="323E4F"/>
          <w:sz w:val="24"/>
          <w:szCs w:val="24"/>
        </w:rPr>
        <w:t>st</w:t>
      </w:r>
      <w:r w:rsidR="005336DF">
        <w:rPr>
          <w:rFonts w:ascii="Calibri" w:eastAsia="Calibri" w:hAnsi="Calibri" w:cs="Calibri"/>
          <w:color w:val="323E4F"/>
          <w:sz w:val="24"/>
          <w:szCs w:val="24"/>
        </w:rPr>
        <w:t>y Glynn, Treasurer.</w:t>
      </w:r>
    </w:p>
    <w:p w14:paraId="7BE6CB29" w14:textId="7FBC7569" w:rsidR="00A12685" w:rsidRDefault="00A12685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7BF133FA" w14:textId="332B70B8" w:rsidR="00CE0652" w:rsidRDefault="00CE0652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 xml:space="preserve">The full board will meet January 21 from 9:30-1:30 for retreat/orientation. </w:t>
      </w:r>
    </w:p>
    <w:p w14:paraId="7D572665" w14:textId="77777777" w:rsidR="00EC021C" w:rsidRDefault="00EC021C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29D37F7E" w14:textId="31CED6F9" w:rsidR="004B1552" w:rsidRDefault="004B1552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6719CBE5" w14:textId="4A26B2A0" w:rsidR="004B1552" w:rsidRDefault="004B1552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Strategic Planning</w:t>
      </w:r>
      <w:r w:rsidR="00CE0652">
        <w:rPr>
          <w:rFonts w:ascii="Calibri" w:eastAsia="Calibri" w:hAnsi="Calibri" w:cs="Calibri"/>
          <w:color w:val="323E4F"/>
          <w:sz w:val="24"/>
          <w:szCs w:val="24"/>
        </w:rPr>
        <w:t xml:space="preserve"> Update:</w:t>
      </w:r>
    </w:p>
    <w:p w14:paraId="499F8648" w14:textId="07EF500D" w:rsidR="00CE0652" w:rsidRDefault="00CE0652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02DEB8AD" w14:textId="08252486" w:rsidR="00CE0652" w:rsidRDefault="00CE0652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Visibility Group: No update, Kelly has an event in May that will get this started. Jenny and Jana will help. They will get meeting scheduled and start working.</w:t>
      </w:r>
    </w:p>
    <w:p w14:paraId="13F6DC9C" w14:textId="0079FB6E" w:rsidR="00CE0652" w:rsidRDefault="00CE0652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62AF6B9F" w14:textId="7C580787" w:rsidR="00CE0652" w:rsidRDefault="00CE0652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 xml:space="preserve">Membership Task Force: Jana is on a task </w:t>
      </w:r>
      <w:proofErr w:type="gramStart"/>
      <w:r>
        <w:rPr>
          <w:rFonts w:ascii="Calibri" w:eastAsia="Calibri" w:hAnsi="Calibri" w:cs="Calibri"/>
          <w:color w:val="323E4F"/>
          <w:sz w:val="24"/>
          <w:szCs w:val="24"/>
        </w:rPr>
        <w:t>force</w:t>
      </w:r>
      <w:proofErr w:type="gramEnd"/>
      <w:r>
        <w:rPr>
          <w:rFonts w:ascii="Calibri" w:eastAsia="Calibri" w:hAnsi="Calibri" w:cs="Calibri"/>
          <w:color w:val="323E4F"/>
          <w:sz w:val="24"/>
          <w:szCs w:val="24"/>
        </w:rPr>
        <w:t xml:space="preserve"> and she will pass along ideas to the group that will help grow membership. She would also like to target public schools in joining. Offer training</w:t>
      </w:r>
      <w:r w:rsidR="00F10A12">
        <w:rPr>
          <w:rFonts w:ascii="Calibri" w:eastAsia="Calibri" w:hAnsi="Calibri" w:cs="Calibri"/>
          <w:color w:val="323E4F"/>
          <w:sz w:val="24"/>
          <w:szCs w:val="24"/>
        </w:rPr>
        <w:t xml:space="preserve">s to get our name out there. Misty Glynn joined this group to assist. </w:t>
      </w:r>
    </w:p>
    <w:p w14:paraId="5825B7C8" w14:textId="3A0869AB" w:rsidR="00F10A12" w:rsidRDefault="00F10A12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6FCAA22E" w14:textId="46E8D3EF" w:rsidR="00F10A12" w:rsidRDefault="00F10A12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323E4F"/>
          <w:sz w:val="24"/>
          <w:szCs w:val="24"/>
        </w:rPr>
        <w:t>Financial</w:t>
      </w:r>
      <w:proofErr w:type="gramEnd"/>
      <w:r>
        <w:rPr>
          <w:rFonts w:ascii="Calibri" w:eastAsia="Calibri" w:hAnsi="Calibri" w:cs="Calibri"/>
          <w:color w:val="323E4F"/>
          <w:sz w:val="24"/>
          <w:szCs w:val="24"/>
        </w:rPr>
        <w:t xml:space="preserve"> </w:t>
      </w:r>
      <w:r w:rsidR="001B7BA1">
        <w:rPr>
          <w:rFonts w:ascii="Calibri" w:eastAsia="Calibri" w:hAnsi="Calibri" w:cs="Calibri"/>
          <w:color w:val="323E4F"/>
          <w:sz w:val="24"/>
          <w:szCs w:val="24"/>
        </w:rPr>
        <w:t>Viable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 task force did not have an update since Mansur is out of the country. Mansur did a great job at challenging each of us to donate to our organization. </w:t>
      </w:r>
    </w:p>
    <w:p w14:paraId="6CC601A9" w14:textId="033A96C0" w:rsidR="00CE0652" w:rsidRDefault="00CE0652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3337C4E1" w14:textId="6D174286" w:rsidR="00CE0652" w:rsidRDefault="00CE0652" w:rsidP="00CE0652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>Business Meeting adjourned at 10:03 am</w:t>
      </w:r>
      <w:r w:rsidR="001B7BA1">
        <w:rPr>
          <w:rFonts w:ascii="Calibri" w:eastAsia="Calibri" w:hAnsi="Calibri" w:cs="Calibri"/>
          <w:color w:val="323E4F"/>
          <w:sz w:val="24"/>
          <w:szCs w:val="24"/>
        </w:rPr>
        <w:t>.</w:t>
      </w:r>
      <w:r>
        <w:rPr>
          <w:rFonts w:ascii="Calibri" w:eastAsia="Calibri" w:hAnsi="Calibri" w:cs="Calibri"/>
          <w:color w:val="323E4F"/>
          <w:sz w:val="24"/>
          <w:szCs w:val="24"/>
        </w:rPr>
        <w:t xml:space="preserve"> </w:t>
      </w:r>
    </w:p>
    <w:p w14:paraId="79B5FC05" w14:textId="77777777" w:rsidR="00CE0652" w:rsidRDefault="00CE0652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6EB012DF" w14:textId="73D0E660" w:rsidR="004B1552" w:rsidRDefault="004B1552" w:rsidP="00F27D7D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</w:p>
    <w:p w14:paraId="76DBAEFB" w14:textId="557E4A4D" w:rsidR="004B1552" w:rsidRPr="004B1552" w:rsidRDefault="004B1552" w:rsidP="004B1552">
      <w:pPr>
        <w:spacing w:before="0" w:after="0" w:line="240" w:lineRule="auto"/>
        <w:rPr>
          <w:rFonts w:ascii="Calibri" w:eastAsia="Calibri" w:hAnsi="Calibri" w:cs="Calibri"/>
          <w:color w:val="323E4F"/>
          <w:sz w:val="24"/>
          <w:szCs w:val="24"/>
        </w:rPr>
      </w:pPr>
      <w:r>
        <w:rPr>
          <w:rFonts w:ascii="Calibri" w:eastAsia="Calibri" w:hAnsi="Calibri" w:cs="Calibri"/>
          <w:color w:val="323E4F"/>
          <w:sz w:val="24"/>
          <w:szCs w:val="24"/>
        </w:rPr>
        <w:t xml:space="preserve"> </w:t>
      </w:r>
    </w:p>
    <w:sectPr w:rsidR="004B1552" w:rsidRPr="004B15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606" w:right="1440" w:bottom="720" w:left="1440" w:header="720" w:footer="5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BC26" w14:textId="77777777" w:rsidR="00897959" w:rsidRDefault="00897959">
      <w:pPr>
        <w:spacing w:before="0" w:after="0" w:line="240" w:lineRule="auto"/>
      </w:pPr>
      <w:r>
        <w:separator/>
      </w:r>
    </w:p>
  </w:endnote>
  <w:endnote w:type="continuationSeparator" w:id="0">
    <w:p w14:paraId="730DF011" w14:textId="77777777" w:rsidR="00897959" w:rsidRDefault="008979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Heavy">
    <w:altName w:val="Times New Roman"/>
    <w:panose1 w:val="00000000000000000000"/>
    <w:charset w:val="00"/>
    <w:family w:val="roman"/>
    <w:notTrueType/>
    <w:pitch w:val="default"/>
  </w:font>
  <w:font w:name="Avenir Book">
    <w:altName w:val="Times New Roman"/>
    <w:panose1 w:val="00000000000000000000"/>
    <w:charset w:val="00"/>
    <w:family w:val="roman"/>
    <w:notTrueType/>
    <w:pitch w:val="default"/>
  </w:font>
  <w:font w:name="Avenir">
    <w:altName w:val="Times New Roman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8607" w14:textId="77777777" w:rsidR="005B592C" w:rsidRDefault="00332D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The Oklahoma Association for the Education of Young Children’s mission is to connect professionals, build leadership, and support those committed to the needs, rights, quality care, </w:t>
    </w:r>
    <w:proofErr w:type="gramStart"/>
    <w:r>
      <w:rPr>
        <w:color w:val="000000"/>
        <w:sz w:val="18"/>
        <w:szCs w:val="18"/>
      </w:rPr>
      <w:t>education</w:t>
    </w:r>
    <w:proofErr w:type="gramEnd"/>
    <w:r>
      <w:rPr>
        <w:color w:val="000000"/>
        <w:sz w:val="18"/>
        <w:szCs w:val="18"/>
      </w:rPr>
      <w:t xml:space="preserve"> and wellbeing </w:t>
    </w:r>
  </w:p>
  <w:p w14:paraId="22AFA4F1" w14:textId="77777777" w:rsidR="005B592C" w:rsidRDefault="00332D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of young children and their families.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CD41" w14:textId="77777777" w:rsidR="005B592C" w:rsidRDefault="00332D54">
    <w:pPr>
      <w:jc w:val="center"/>
      <w:rPr>
        <w:rFonts w:ascii="Avenir" w:eastAsia="Avenir" w:hAnsi="Avenir" w:cs="Avenir"/>
      </w:rPr>
    </w:pPr>
    <w:r>
      <w:rPr>
        <w:rFonts w:ascii="Avenir" w:eastAsia="Avenir" w:hAnsi="Avenir" w:cs="Avenir"/>
      </w:rPr>
      <w:t xml:space="preserve">(202) 232-8777   </w:t>
    </w:r>
    <w:r>
      <w:rPr>
        <w:rFonts w:ascii="Avenir" w:eastAsia="Avenir" w:hAnsi="Avenir" w:cs="Avenir"/>
        <w:color w:val="0081C6"/>
      </w:rPr>
      <w:t>•</w:t>
    </w:r>
    <w:proofErr w:type="gramStart"/>
    <w:r>
      <w:rPr>
        <w:rFonts w:ascii="Avenir" w:eastAsia="Avenir" w:hAnsi="Avenir" w:cs="Avenir"/>
      </w:rPr>
      <w:t xml:space="preserve">   (</w:t>
    </w:r>
    <w:proofErr w:type="gramEnd"/>
    <w:r>
      <w:rPr>
        <w:rFonts w:ascii="Avenir" w:eastAsia="Avenir" w:hAnsi="Avenir" w:cs="Avenir"/>
      </w:rPr>
      <w:t xml:space="preserve">800) 424-2460   </w:t>
    </w:r>
    <w:r>
      <w:rPr>
        <w:rFonts w:ascii="Avenir" w:eastAsia="Avenir" w:hAnsi="Avenir" w:cs="Avenir"/>
        <w:color w:val="0081C6"/>
      </w:rPr>
      <w:t>•</w:t>
    </w:r>
    <w:r>
      <w:rPr>
        <w:rFonts w:ascii="Avenir" w:eastAsia="Avenir" w:hAnsi="Avenir" w:cs="Avenir"/>
      </w:rPr>
      <w:t xml:space="preserve">   </w:t>
    </w:r>
    <w:r>
      <w:rPr>
        <w:rFonts w:ascii="Avenir" w:eastAsia="Avenir" w:hAnsi="Avenir" w:cs="Avenir"/>
        <w:b/>
      </w:rPr>
      <w:t>NAEYC.org</w:t>
    </w:r>
    <w:r>
      <w:rPr>
        <w:rFonts w:ascii="Avenir" w:eastAsia="Avenir" w:hAnsi="Avenir" w:cs="Avenir"/>
      </w:rPr>
      <w:br/>
      <w:t xml:space="preserve">1313 L Street NW   </w:t>
    </w:r>
    <w:r>
      <w:rPr>
        <w:rFonts w:ascii="Avenir" w:eastAsia="Avenir" w:hAnsi="Avenir" w:cs="Avenir"/>
        <w:color w:val="0081C6"/>
      </w:rPr>
      <w:t>•</w:t>
    </w:r>
    <w:r>
      <w:rPr>
        <w:rFonts w:ascii="Avenir" w:eastAsia="Avenir" w:hAnsi="Avenir" w:cs="Avenir"/>
      </w:rPr>
      <w:t xml:space="preserve">   Suite 500   </w:t>
    </w:r>
    <w:r>
      <w:rPr>
        <w:rFonts w:ascii="Avenir" w:eastAsia="Avenir" w:hAnsi="Avenir" w:cs="Avenir"/>
        <w:color w:val="0081C6"/>
      </w:rPr>
      <w:t>•</w:t>
    </w:r>
    <w:r>
      <w:rPr>
        <w:rFonts w:ascii="Avenir" w:eastAsia="Avenir" w:hAnsi="Avenir" w:cs="Avenir"/>
      </w:rPr>
      <w:t xml:space="preserve">   Washington, DC 20005-4101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5AC7" w14:textId="77777777" w:rsidR="00897959" w:rsidRDefault="00897959">
      <w:pPr>
        <w:spacing w:before="0" w:after="0" w:line="240" w:lineRule="auto"/>
      </w:pPr>
      <w:r>
        <w:separator/>
      </w:r>
    </w:p>
  </w:footnote>
  <w:footnote w:type="continuationSeparator" w:id="0">
    <w:p w14:paraId="1692A857" w14:textId="77777777" w:rsidR="00897959" w:rsidRDefault="008979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7D17" w14:textId="77777777" w:rsidR="005B592C" w:rsidRDefault="00332D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jc w:val="center"/>
      <w:rPr>
        <w:color w:val="343435"/>
        <w:sz w:val="18"/>
        <w:szCs w:val="18"/>
      </w:rPr>
    </w:pPr>
    <w:r>
      <w:rPr>
        <w:noProof/>
        <w:color w:val="343435"/>
        <w:sz w:val="18"/>
        <w:szCs w:val="18"/>
      </w:rPr>
      <w:drawing>
        <wp:inline distT="0" distB="0" distL="0" distR="0" wp14:anchorId="10A9DF74" wp14:editId="5FEE2760">
          <wp:extent cx="3463373" cy="624304"/>
          <wp:effectExtent l="0" t="0" r="0" b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3373" cy="624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697D98" wp14:editId="40040364">
              <wp:simplePos x="0" y="0"/>
              <wp:positionH relativeFrom="column">
                <wp:posOffset>50801</wp:posOffset>
              </wp:positionH>
              <wp:positionV relativeFrom="paragraph">
                <wp:posOffset>736600</wp:posOffset>
              </wp:positionV>
              <wp:extent cx="5946775" cy="11239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7375" y="3728565"/>
                        <a:ext cx="5937250" cy="1028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210639" w14:textId="77777777" w:rsidR="005B592C" w:rsidRDefault="005B592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697D98" id="Rectangle 10" o:spid="_x0000_s1026" style="position:absolute;left:0;text-align:left;margin-left:4pt;margin-top:58pt;width:468.25pt;height: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" fillcolor="#0081c6 [3204]" stroked="f">
              <v:textbox inset="2.53958mm,2.53958mm,2.53958mm,2.53958mm">
                <w:txbxContent>
                  <w:p w14:paraId="12210639" w14:textId="77777777" w:rsidR="005B592C" w:rsidRDefault="005B592C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D1A9" w14:textId="77777777" w:rsidR="005B592C" w:rsidRDefault="00332D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rPr>
        <w:color w:val="343435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502DEA1" wp14:editId="0A23B563">
          <wp:simplePos x="0" y="0"/>
          <wp:positionH relativeFrom="column">
            <wp:posOffset>760397</wp:posOffset>
          </wp:positionH>
          <wp:positionV relativeFrom="paragraph">
            <wp:posOffset>-311149</wp:posOffset>
          </wp:positionV>
          <wp:extent cx="4293592" cy="857250"/>
          <wp:effectExtent l="0" t="0" r="0" b="0"/>
          <wp:wrapSquare wrapText="bothSides" distT="0" distB="0" distL="0" distR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5375" r="-2210"/>
                  <a:stretch>
                    <a:fillRect/>
                  </a:stretch>
                </pic:blipFill>
                <pic:spPr>
                  <a:xfrm>
                    <a:off x="0" y="0"/>
                    <a:ext cx="4293592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6F243DA" wp14:editId="6721AE1A">
              <wp:simplePos x="0" y="0"/>
              <wp:positionH relativeFrom="column">
                <wp:posOffset>12701</wp:posOffset>
              </wp:positionH>
              <wp:positionV relativeFrom="paragraph">
                <wp:posOffset>584200</wp:posOffset>
              </wp:positionV>
              <wp:extent cx="5946775" cy="11239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7375" y="3728565"/>
                        <a:ext cx="5937250" cy="1028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6C837B" w14:textId="77777777" w:rsidR="005B592C" w:rsidRDefault="005B592C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F243DA" id="Rectangle 9" o:spid="_x0000_s1027" style="position:absolute;margin-left:1pt;margin-top:46pt;width:468.25pt;height: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" fillcolor="#0081c6 [3204]" stroked="f">
              <v:textbox inset="2.53958mm,2.53958mm,2.53958mm,2.53958mm">
                <w:txbxContent>
                  <w:p w14:paraId="2F6C837B" w14:textId="77777777" w:rsidR="005B592C" w:rsidRDefault="005B592C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B67"/>
    <w:multiLevelType w:val="hybridMultilevel"/>
    <w:tmpl w:val="9766B958"/>
    <w:lvl w:ilvl="0" w:tplc="6F103B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2EA8"/>
    <w:multiLevelType w:val="hybridMultilevel"/>
    <w:tmpl w:val="3D869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2C"/>
    <w:rsid w:val="00063DA0"/>
    <w:rsid w:val="00094665"/>
    <w:rsid w:val="000F68A2"/>
    <w:rsid w:val="0015170D"/>
    <w:rsid w:val="001A0F79"/>
    <w:rsid w:val="001B436E"/>
    <w:rsid w:val="001B7BA1"/>
    <w:rsid w:val="001C096E"/>
    <w:rsid w:val="001D5C13"/>
    <w:rsid w:val="00202BBB"/>
    <w:rsid w:val="00212D39"/>
    <w:rsid w:val="002348D6"/>
    <w:rsid w:val="002629B4"/>
    <w:rsid w:val="002B260C"/>
    <w:rsid w:val="002B5594"/>
    <w:rsid w:val="002D78D4"/>
    <w:rsid w:val="002F355F"/>
    <w:rsid w:val="00326127"/>
    <w:rsid w:val="00332D54"/>
    <w:rsid w:val="00355B5A"/>
    <w:rsid w:val="003C5A8B"/>
    <w:rsid w:val="003D385F"/>
    <w:rsid w:val="00413C00"/>
    <w:rsid w:val="00413CEE"/>
    <w:rsid w:val="00452C02"/>
    <w:rsid w:val="004B1552"/>
    <w:rsid w:val="004B5C32"/>
    <w:rsid w:val="0052511E"/>
    <w:rsid w:val="005336DF"/>
    <w:rsid w:val="00590CDF"/>
    <w:rsid w:val="005B592C"/>
    <w:rsid w:val="005D2981"/>
    <w:rsid w:val="005F6AEC"/>
    <w:rsid w:val="00606E1E"/>
    <w:rsid w:val="00657346"/>
    <w:rsid w:val="006D5D4F"/>
    <w:rsid w:val="00701CDB"/>
    <w:rsid w:val="007552EC"/>
    <w:rsid w:val="00782F4F"/>
    <w:rsid w:val="007D0FFF"/>
    <w:rsid w:val="007D72FD"/>
    <w:rsid w:val="007F3784"/>
    <w:rsid w:val="00820447"/>
    <w:rsid w:val="00897959"/>
    <w:rsid w:val="009850EE"/>
    <w:rsid w:val="009A6BC1"/>
    <w:rsid w:val="009E1EED"/>
    <w:rsid w:val="00A12685"/>
    <w:rsid w:val="00A35B05"/>
    <w:rsid w:val="00AD107B"/>
    <w:rsid w:val="00B52914"/>
    <w:rsid w:val="00BB6C45"/>
    <w:rsid w:val="00BE18CE"/>
    <w:rsid w:val="00BE4372"/>
    <w:rsid w:val="00C343F1"/>
    <w:rsid w:val="00C45169"/>
    <w:rsid w:val="00C67400"/>
    <w:rsid w:val="00CB3392"/>
    <w:rsid w:val="00CE0652"/>
    <w:rsid w:val="00CE137F"/>
    <w:rsid w:val="00D470DD"/>
    <w:rsid w:val="00D84146"/>
    <w:rsid w:val="00E072DF"/>
    <w:rsid w:val="00E42906"/>
    <w:rsid w:val="00E84B13"/>
    <w:rsid w:val="00E95FF0"/>
    <w:rsid w:val="00EC021C"/>
    <w:rsid w:val="00F07933"/>
    <w:rsid w:val="00F10A12"/>
    <w:rsid w:val="00F26BFF"/>
    <w:rsid w:val="00F27D7D"/>
    <w:rsid w:val="00F81819"/>
    <w:rsid w:val="00F83726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CF26"/>
  <w15:docId w15:val="{13B63F38-06A2-4E95-9617-85130E73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color w:val="343435"/>
        <w:lang w:val="en-US" w:eastAsia="en-US" w:bidi="ar-SA"/>
      </w:rPr>
    </w:rPrDefault>
    <w:pPrDefault>
      <w:pPr>
        <w:spacing w:before="240" w:after="240"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44"/>
    <w:pPr>
      <w:spacing w:line="280" w:lineRule="exact"/>
    </w:pPr>
    <w:rPr>
      <w:color w:val="343435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B8C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86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64647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0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3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094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642860"/>
    <w:pPr>
      <w:suppressAutoHyphens/>
      <w:spacing w:after="300"/>
      <w:contextualSpacing/>
    </w:pPr>
    <w:rPr>
      <w:rFonts w:ascii="Avenir Heavy" w:eastAsiaTheme="majorEastAsia" w:hAnsi="Avenir Heavy" w:cstheme="majorBidi"/>
      <w:color w:val="009E93" w:themeColor="accent5"/>
      <w:kern w:val="28"/>
      <w:sz w:val="52"/>
      <w:szCs w:val="52"/>
    </w:rPr>
  </w:style>
  <w:style w:type="paragraph" w:styleId="NoSpacing">
    <w:name w:val="No Spacing"/>
    <w:aliases w:val="Normal-San serif"/>
    <w:uiPriority w:val="1"/>
    <w:qFormat/>
    <w:rsid w:val="00860644"/>
    <w:pPr>
      <w:spacing w:line="280" w:lineRule="exact"/>
    </w:pPr>
    <w:rPr>
      <w:rFonts w:ascii="Avenir Book" w:hAnsi="Avenir Book"/>
      <w:color w:val="343435" w:themeColor="text2" w:themeShade="BF"/>
    </w:rPr>
  </w:style>
  <w:style w:type="character" w:customStyle="1" w:styleId="TitleChar">
    <w:name w:val="Title Char"/>
    <w:basedOn w:val="DefaultParagraphFont"/>
    <w:link w:val="Title"/>
    <w:uiPriority w:val="10"/>
    <w:rsid w:val="00642860"/>
    <w:rPr>
      <w:rFonts w:ascii="Avenir Heavy" w:eastAsiaTheme="majorEastAsia" w:hAnsi="Avenir Heavy" w:cstheme="majorBidi"/>
      <w:color w:val="009E93" w:themeColor="accent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E96"/>
    <w:rPr>
      <w:rFonts w:asciiTheme="majorHAnsi" w:eastAsiaTheme="majorEastAsia" w:hAnsiTheme="majorHAnsi" w:cstheme="majorBidi"/>
      <w:b/>
      <w:bCs/>
      <w:color w:val="005B8C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860"/>
    <w:rPr>
      <w:rFonts w:ascii="Georgia" w:eastAsiaTheme="majorEastAsia" w:hAnsi="Georgia" w:cstheme="majorBidi"/>
      <w:b/>
      <w:bCs/>
      <w:color w:val="464647" w:themeColor="text2"/>
      <w:szCs w:val="26"/>
    </w:rPr>
  </w:style>
  <w:style w:type="paragraph" w:styleId="Subtitle">
    <w:name w:val="Subtitle"/>
    <w:basedOn w:val="Normal"/>
    <w:next w:val="Normal"/>
    <w:link w:val="SubtitleChar"/>
    <w:pPr>
      <w:pBdr>
        <w:top w:val="nil"/>
        <w:left w:val="nil"/>
        <w:bottom w:val="nil"/>
        <w:right w:val="nil"/>
        <w:between w:val="nil"/>
      </w:pBdr>
      <w:spacing w:before="0" w:after="0" w:line="240" w:lineRule="auto"/>
    </w:pPr>
    <w:rPr>
      <w:rFonts w:ascii="Avenir" w:eastAsia="Avenir" w:hAnsi="Avenir" w:cs="Avenir"/>
      <w:b/>
      <w:color w:val="8F8F9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42860"/>
    <w:rPr>
      <w:rFonts w:ascii="Avenir Book" w:eastAsiaTheme="majorEastAsia" w:hAnsi="Avenir Book" w:cstheme="majorBidi"/>
      <w:b/>
      <w:color w:val="8F8F91" w:themeColor="text2" w:themeTint="99"/>
      <w:sz w:val="40"/>
      <w:szCs w:val="32"/>
    </w:rPr>
  </w:style>
  <w:style w:type="character" w:styleId="BookTitle">
    <w:name w:val="Book Title"/>
    <w:basedOn w:val="DefaultParagraphFont"/>
    <w:uiPriority w:val="33"/>
    <w:rsid w:val="00813E96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813E96"/>
    <w:rPr>
      <w:smallCaps/>
      <w:color w:val="EE312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13E96"/>
    <w:rPr>
      <w:b/>
      <w:bCs/>
      <w:smallCaps/>
      <w:color w:val="EE3123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13E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42860"/>
    <w:pPr>
      <w:spacing w:line="276" w:lineRule="auto"/>
      <w:outlineLvl w:val="9"/>
    </w:pPr>
    <w:rPr>
      <w:color w:val="006094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42860"/>
    <w:pPr>
      <w:spacing w:before="120" w:after="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42860"/>
    <w:pPr>
      <w:spacing w:before="0" w:after="0"/>
      <w:ind w:left="24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6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60"/>
    <w:rPr>
      <w:rFonts w:ascii="Lucida Grande" w:hAnsi="Lucida Grande" w:cs="Lucida Grande"/>
      <w:color w:val="343435" w:themeColor="text2" w:themeShade="BF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42860"/>
    <w:pPr>
      <w:spacing w:before="0" w:after="0"/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42860"/>
    <w:pPr>
      <w:spacing w:before="0"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42860"/>
    <w:pPr>
      <w:spacing w:before="0"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42860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42860"/>
    <w:pPr>
      <w:spacing w:before="0"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42860"/>
    <w:pPr>
      <w:spacing w:before="0"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42860"/>
    <w:pPr>
      <w:spacing w:before="0" w:after="0"/>
      <w:ind w:left="1920"/>
    </w:pPr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554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4E"/>
    <w:rPr>
      <w:rFonts w:ascii="Georgia" w:hAnsi="Georgia"/>
      <w:color w:val="343435" w:themeColor="text2" w:themeShade="BF"/>
    </w:rPr>
  </w:style>
  <w:style w:type="character" w:styleId="PageNumber">
    <w:name w:val="page number"/>
    <w:basedOn w:val="DefaultParagraphFont"/>
    <w:uiPriority w:val="99"/>
    <w:semiHidden/>
    <w:unhideWhenUsed/>
    <w:rsid w:val="0074554E"/>
  </w:style>
  <w:style w:type="paragraph" w:styleId="Header">
    <w:name w:val="header"/>
    <w:basedOn w:val="Normal"/>
    <w:link w:val="HeaderChar"/>
    <w:unhideWhenUsed/>
    <w:rsid w:val="0074554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4554E"/>
    <w:rPr>
      <w:rFonts w:ascii="Georgia" w:hAnsi="Georgia"/>
      <w:color w:val="343435" w:themeColor="text2" w:themeShade="BF"/>
    </w:rPr>
  </w:style>
  <w:style w:type="paragraph" w:customStyle="1" w:styleId="Default">
    <w:name w:val="Default"/>
    <w:rsid w:val="009F137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37C"/>
    <w:rPr>
      <w:rFonts w:asciiTheme="majorHAnsi" w:eastAsiaTheme="majorEastAsia" w:hAnsiTheme="majorHAnsi" w:cstheme="majorBidi"/>
      <w:i/>
      <w:iCs/>
      <w:color w:val="006094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8B9"/>
    <w:rPr>
      <w:rFonts w:asciiTheme="majorHAnsi" w:eastAsiaTheme="majorEastAsia" w:hAnsiTheme="majorHAnsi" w:cstheme="majorBidi"/>
      <w:color w:val="004062" w:themeColor="accent1" w:themeShade="7F"/>
    </w:rPr>
  </w:style>
  <w:style w:type="character" w:styleId="Hyperlink">
    <w:name w:val="Hyperlink"/>
    <w:basedOn w:val="DefaultParagraphFont"/>
    <w:uiPriority w:val="99"/>
    <w:unhideWhenUsed/>
    <w:rsid w:val="005238B9"/>
    <w:rPr>
      <w:color w:val="0081C6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A51BF"/>
    <w:rPr>
      <w:b/>
      <w:bCs/>
      <w:i w:val="0"/>
      <w:iCs w:val="0"/>
    </w:rPr>
  </w:style>
  <w:style w:type="character" w:customStyle="1" w:styleId="st1">
    <w:name w:val="st1"/>
    <w:basedOn w:val="DefaultParagraphFont"/>
    <w:rsid w:val="00FA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eme2">
  <a:themeElements>
    <a:clrScheme name="Custom 2">
      <a:dk1>
        <a:srgbClr val="1E1E00"/>
      </a:dk1>
      <a:lt1>
        <a:sysClr val="window" lastClr="FFFFFF"/>
      </a:lt1>
      <a:dk2>
        <a:srgbClr val="464647"/>
      </a:dk2>
      <a:lt2>
        <a:srgbClr val="BEBFC2"/>
      </a:lt2>
      <a:accent1>
        <a:srgbClr val="0081C6"/>
      </a:accent1>
      <a:accent2>
        <a:srgbClr val="EE3123"/>
      </a:accent2>
      <a:accent3>
        <a:srgbClr val="B60050"/>
      </a:accent3>
      <a:accent4>
        <a:srgbClr val="772569"/>
      </a:accent4>
      <a:accent5>
        <a:srgbClr val="009E93"/>
      </a:accent5>
      <a:accent6>
        <a:srgbClr val="FDB813"/>
      </a:accent6>
      <a:hlink>
        <a:srgbClr val="0081C6"/>
      </a:hlink>
      <a:folHlink>
        <a:srgbClr val="5156A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7wo2gHlL6oOmoQ6v9SGY2ZLxg==">AMUW2mVpEcAahuCv4gCLT9o38Oagj/FwLyQyFHhnx+FCfpPyZ/nIIMnWmd0TYuYjbCyRtEnrI9C7TRXZLaIFzyve24tPiz62MDwUiN0knOrtJ3MYORRZxMs=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Audra</dc:creator>
  <cp:lastModifiedBy>OKAEYC Office</cp:lastModifiedBy>
  <cp:revision>8</cp:revision>
  <cp:lastPrinted>2022-01-24T16:44:00Z</cp:lastPrinted>
  <dcterms:created xsi:type="dcterms:W3CDTF">2022-01-04T17:14:00Z</dcterms:created>
  <dcterms:modified xsi:type="dcterms:W3CDTF">2022-01-24T16:47:00Z</dcterms:modified>
</cp:coreProperties>
</file>