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7E21" w14:textId="7A5943DE" w:rsidR="00E81E69" w:rsidRDefault="0021773D" w:rsidP="0021773D">
      <w:pPr>
        <w:jc w:val="center"/>
        <w:rPr>
          <w:rFonts w:ascii="Gadugi" w:hAnsi="Gadugi"/>
          <w:b/>
          <w:bCs/>
          <w:sz w:val="28"/>
          <w:szCs w:val="28"/>
          <w:u w:val="single"/>
        </w:rPr>
      </w:pPr>
      <w:r>
        <w:rPr>
          <w:rFonts w:ascii="Gadugi" w:hAnsi="Gadugi"/>
          <w:b/>
          <w:bCs/>
          <w:noProof/>
          <w:sz w:val="28"/>
          <w:szCs w:val="28"/>
          <w:u w:val="single"/>
        </w:rPr>
        <mc:AlternateContent>
          <mc:Choice Requires="wps">
            <w:drawing>
              <wp:anchor distT="0" distB="0" distL="114300" distR="114300" simplePos="0" relativeHeight="251658240" behindDoc="0" locked="0" layoutInCell="1" allowOverlap="1" wp14:anchorId="7F69D3D8" wp14:editId="7052F666">
                <wp:simplePos x="0" y="0"/>
                <wp:positionH relativeFrom="column">
                  <wp:posOffset>251460</wp:posOffset>
                </wp:positionH>
                <wp:positionV relativeFrom="paragraph">
                  <wp:posOffset>144780</wp:posOffset>
                </wp:positionV>
                <wp:extent cx="5937250" cy="10287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02870"/>
                        </a:xfrm>
                        <a:prstGeom prst="rect">
                          <a:avLst/>
                        </a:prstGeom>
                        <a:solidFill>
                          <a:srgbClr val="4472C4"/>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2ED1" id="Rectangle 4" o:spid="_x0000_s1026" style="position:absolute;margin-left:19.8pt;margin-top:11.4pt;width:46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ySdAIAAOAEAAAOAAAAZHJzL2Uyb0RvYy54bWysVE1PGzEQvVfqf7B8L5uEhcCKDYqCqCpF&#10;gAoV54nX3rXqr9pONvTXd+zdQEp7qpqD5fHMzseb93J1vdeK7LgP0pqaTk8mlHDDbCNNW9NvT7ef&#10;LigJEUwDyhpe0xce6PXi44er3lV8ZjurGu4JJjGh6l1NuxhdVRSBdVxDOLGOG3QK6zVENH1bNB56&#10;zK5VMZtMzove+sZ5y3gI+HozOOki5xeCs3gvROCRqJpibzGfPp+bdBaLK6haD66TbGwD/qELDdJg&#10;0ddUNxCBbL38I5WWzNtgRTxhVhdWCMl4ngGnmU7eTfPYgeN5FgQnuFeYwv9Ly+52D57IpqYlJQY0&#10;rugrggamVZyUCZ7ehQqjHt2DTwMGt7bse0BH8ZsnGWGM2QuvUyyOR/YZ65dXrPk+EoaPZ5en89kZ&#10;roShbzqZXczzMgqoDl87H+JnbjVJl5p6bCtDDLt1iKk+VIeQ3JhVsrmVSmXDt5uV8mQHuPeynM9W&#10;eRb8JByHKUP6mp6f5j4A6ScURGxJOwQkmJYSUC3ymkWfSxubCmTOpNI3ELqhRM46kEnLiIxWUtf0&#10;YpJ+6RkLK5Ma45mT4wBvmKXbxjYvuAtvB5IGx24lFllDiA/gkZUIFiot3uMhlMXG7XijpLP+59/e&#10;UzySBb2U9MhynOrHFjynRH0xSKPLaVkmWWSjPJvP0PDHns2xx2z1yiKgU9S0Y/ma4qM6XIW3+hkF&#10;uUxV0QWGYe0Bv9FYxUF9KGnGl8schlJwENfm0bGUPOGU4H3aP4N34/ojEufOHhQB1TsWDLHpS2OX&#10;22iFzBR5w3XkK8oob2OUfNLpsZ2j3v6YFr8AAAD//wMAUEsDBBQABgAIAAAAIQCa15fv3QAAAAgB&#10;AAAPAAAAZHJzL2Rvd25yZXYueG1sTI/BTsMwEETvSPyDtUjcqE0ChYQ4VYWEhDjRBrXito1NEhGv&#10;o9htU76e7QmOO280O1MsJteLgx1D50nD7UyBsFR701Gj4aN6uXkEESKSwd6T1XCyARbl5UWBufFH&#10;WtnDOjaCQyjkqKGNccilDHVrHYaZHywx+/Kjw8jn2Egz4pHDXS8TpebSYUf8ocXBPre2/l7vnYYq&#10;M5/tabNM36qfrXqlFN/vEbW+vpqWTyCineKfGc71uTqU3Gnn92SC6DWk2ZydGpKEFzDPHu5Y2J2B&#10;AlkW8v+A8hcAAP//AwBQSwECLQAUAAYACAAAACEAtoM4kv4AAADhAQAAEwAAAAAAAAAAAAAAAAAA&#10;AAAAW0NvbnRlbnRfVHlwZXNdLnhtbFBLAQItABQABgAIAAAAIQA4/SH/1gAAAJQBAAALAAAAAAAA&#10;AAAAAAAAAC8BAABfcmVscy8ucmVsc1BLAQItABQABgAIAAAAIQBEbiySdAIAAOAEAAAOAAAAAAAA&#10;AAAAAAAAAC4CAABkcnMvZTJvRG9jLnhtbFBLAQItABQABgAIAAAAIQCa15fv3QAAAAgBAAAPAAAA&#10;AAAAAAAAAAAAAM4EAABkcnMvZG93bnJldi54bWxQSwUGAAAAAAQABADzAAAA2AUAAAAA&#10;" fillcolor="#4472c4" stroked="f" strokeweight=".5pt"/>
            </w:pict>
          </mc:Fallback>
        </mc:AlternateContent>
      </w:r>
    </w:p>
    <w:p w14:paraId="6313654E" w14:textId="7C05C380" w:rsidR="00E81E69" w:rsidRDefault="00E81E69" w:rsidP="00DC37F7">
      <w:pPr>
        <w:jc w:val="center"/>
        <w:rPr>
          <w:rFonts w:ascii="Gadugi" w:hAnsi="Gadugi"/>
          <w:b/>
          <w:bCs/>
          <w:sz w:val="20"/>
          <w:szCs w:val="20"/>
          <w:u w:val="single"/>
        </w:rPr>
      </w:pPr>
    </w:p>
    <w:p w14:paraId="0429F3B9" w14:textId="67F2B739" w:rsidR="00E81E69" w:rsidRPr="00FA4063" w:rsidRDefault="00FA4063" w:rsidP="00DC37F7">
      <w:pPr>
        <w:jc w:val="center"/>
        <w:rPr>
          <w:rFonts w:ascii="Gadugi" w:hAnsi="Gadugi"/>
          <w:b/>
          <w:bCs/>
          <w:sz w:val="24"/>
          <w:szCs w:val="24"/>
          <w:u w:val="single"/>
        </w:rPr>
      </w:pPr>
      <w:r w:rsidRPr="00FA4063">
        <w:rPr>
          <w:sz w:val="24"/>
          <w:szCs w:val="24"/>
        </w:rPr>
        <w:t>The Oklahoma Association for the Education of Young Children is now accepting applications for the</w:t>
      </w:r>
    </w:p>
    <w:p w14:paraId="154C077F" w14:textId="77777777" w:rsidR="00FA4063" w:rsidRDefault="00FA4063" w:rsidP="0021773D">
      <w:pPr>
        <w:jc w:val="center"/>
        <w:rPr>
          <w:rFonts w:ascii="Mistral" w:hAnsi="Mistral"/>
          <w:b/>
          <w:color w:val="006666"/>
          <w:sz w:val="36"/>
          <w:szCs w:val="36"/>
        </w:rPr>
      </w:pPr>
    </w:p>
    <w:p w14:paraId="29DEC9CF" w14:textId="705C0581" w:rsidR="0021773D" w:rsidRDefault="0021773D" w:rsidP="0021773D">
      <w:pPr>
        <w:jc w:val="center"/>
        <w:rPr>
          <w:rFonts w:ascii="Mistral" w:hAnsi="Mistral"/>
          <w:b/>
          <w:color w:val="006666"/>
          <w:sz w:val="36"/>
          <w:szCs w:val="36"/>
        </w:rPr>
      </w:pPr>
      <w:r>
        <w:rPr>
          <w:rFonts w:ascii="Mistral" w:hAnsi="Mistral"/>
          <w:b/>
          <w:color w:val="006666"/>
          <w:sz w:val="36"/>
          <w:szCs w:val="36"/>
        </w:rPr>
        <w:t>OKAEYC PROFES</w:t>
      </w:r>
      <w:r w:rsidR="008675AC">
        <w:rPr>
          <w:rFonts w:ascii="Mistral" w:hAnsi="Mistral"/>
          <w:b/>
          <w:color w:val="006666"/>
          <w:sz w:val="36"/>
          <w:szCs w:val="36"/>
        </w:rPr>
        <w:t>S</w:t>
      </w:r>
      <w:r>
        <w:rPr>
          <w:rFonts w:ascii="Mistral" w:hAnsi="Mistral"/>
          <w:b/>
          <w:color w:val="006666"/>
          <w:sz w:val="36"/>
          <w:szCs w:val="36"/>
        </w:rPr>
        <w:t xml:space="preserve">IONAL ADVANCEMENT AWARD </w:t>
      </w:r>
    </w:p>
    <w:p w14:paraId="62F0D846" w14:textId="5CD534D9" w:rsidR="0021773D" w:rsidRDefault="0021773D" w:rsidP="0021773D">
      <w:pPr>
        <w:jc w:val="center"/>
        <w:rPr>
          <w:rFonts w:ascii="Mistral" w:hAnsi="Mistral"/>
          <w:b/>
          <w:color w:val="006666"/>
          <w:sz w:val="36"/>
          <w:szCs w:val="36"/>
        </w:rPr>
      </w:pPr>
    </w:p>
    <w:p w14:paraId="119A09E5" w14:textId="45EE745C" w:rsidR="0021773D" w:rsidRPr="00871EDE" w:rsidRDefault="0021773D" w:rsidP="00871EDE">
      <w:pPr>
        <w:pStyle w:val="Default"/>
      </w:pPr>
      <w:r w:rsidRPr="00871EDE">
        <w:t>This award provides a registration to the Annual Conference of the Oklahoma Association for the Education of Young Children (OKAEYC), and a one-year membership in the National Association for the Education of Young Children (NAEYC) and the state affiliate OKAEYC,</w:t>
      </w:r>
      <w:r w:rsidR="00871EDE" w:rsidRPr="00871EDE">
        <w:t xml:space="preserve"> </w:t>
      </w:r>
      <w:r w:rsidRPr="00871EDE">
        <w:t xml:space="preserve">as well as the Southern Early Childhood Association (SECA). This award is in remembrance of past board members (Girdie Ware, Ann Mills &amp; Ramona Paul) who supported professionals and promoted professional advancement throughout their careers in Oklahoma. </w:t>
      </w:r>
    </w:p>
    <w:p w14:paraId="5D7A4FF6" w14:textId="77777777" w:rsidR="0021773D" w:rsidRPr="00871EDE" w:rsidRDefault="0021773D" w:rsidP="0021773D">
      <w:pPr>
        <w:pStyle w:val="Default"/>
        <w:ind w:left="720"/>
      </w:pPr>
    </w:p>
    <w:p w14:paraId="385A6BEE" w14:textId="77777777" w:rsidR="0021773D" w:rsidRPr="00871EDE" w:rsidRDefault="0021773D" w:rsidP="00871EDE">
      <w:pPr>
        <w:tabs>
          <w:tab w:val="left" w:pos="1344"/>
        </w:tabs>
        <w:rPr>
          <w:rFonts w:ascii="Calibri" w:eastAsia="Calibri" w:hAnsi="Calibri" w:cs="Calibri"/>
          <w:color w:val="000000"/>
          <w:sz w:val="24"/>
          <w:szCs w:val="24"/>
        </w:rPr>
      </w:pPr>
      <w:r w:rsidRPr="00871EDE">
        <w:rPr>
          <w:rFonts w:ascii="Calibri" w:eastAsia="Calibri" w:hAnsi="Calibri" w:cs="Calibri"/>
          <w:color w:val="000000"/>
          <w:sz w:val="24"/>
          <w:szCs w:val="24"/>
        </w:rPr>
        <w:t xml:space="preserve">The OKAEYC Professional Advancement Award recognizes individuals who have worked with young children a minimum of four years and are currently employed in early care and education settings in Oklahoma.  This award is intended to encourage professional growth, continuation of quality care experiences for children, and to share the importance of networking with others in the discipline of early care and education.  </w:t>
      </w:r>
    </w:p>
    <w:p w14:paraId="7FEB61F3" w14:textId="77777777" w:rsidR="0021773D" w:rsidRPr="00871EDE" w:rsidRDefault="0021773D" w:rsidP="0021773D">
      <w:pPr>
        <w:pStyle w:val="Default"/>
        <w:ind w:left="720"/>
      </w:pPr>
    </w:p>
    <w:p w14:paraId="041994FA" w14:textId="77777777" w:rsidR="0021773D" w:rsidRPr="00871EDE" w:rsidRDefault="0021773D" w:rsidP="00871EDE">
      <w:pPr>
        <w:pStyle w:val="Default"/>
      </w:pPr>
      <w:r w:rsidRPr="00871EDE">
        <w:t xml:space="preserve">The funding for this award is through the Conference Committee budget line item and donations. </w:t>
      </w:r>
    </w:p>
    <w:p w14:paraId="6474EB4C" w14:textId="77777777" w:rsidR="0021773D" w:rsidRPr="00871EDE" w:rsidRDefault="0021773D" w:rsidP="0021773D">
      <w:pPr>
        <w:ind w:left="720"/>
        <w:rPr>
          <w:sz w:val="24"/>
          <w:szCs w:val="24"/>
        </w:rPr>
      </w:pPr>
    </w:p>
    <w:p w14:paraId="7473B074" w14:textId="77777777" w:rsidR="0021773D" w:rsidRPr="00871EDE" w:rsidRDefault="0021773D" w:rsidP="00871EDE">
      <w:pPr>
        <w:tabs>
          <w:tab w:val="left" w:pos="1344"/>
        </w:tabs>
        <w:rPr>
          <w:rFonts w:ascii="Calibri" w:eastAsia="Calibri" w:hAnsi="Calibri" w:cs="Calibri"/>
          <w:color w:val="000000"/>
          <w:sz w:val="24"/>
          <w:szCs w:val="24"/>
        </w:rPr>
      </w:pPr>
      <w:r w:rsidRPr="00871EDE">
        <w:rPr>
          <w:rFonts w:ascii="Calibri" w:eastAsia="Calibri" w:hAnsi="Calibri" w:cs="Calibri"/>
          <w:color w:val="000000"/>
          <w:sz w:val="24"/>
          <w:szCs w:val="24"/>
        </w:rPr>
        <w:t xml:space="preserve">Recipient receives:  NAEYC/OKAEYC and SECA one-year membership and funding for conference registration for OKAEYC Annual Conference (attendance required), an </w:t>
      </w:r>
    </w:p>
    <w:p w14:paraId="154536EC" w14:textId="77777777" w:rsidR="0021773D" w:rsidRPr="00871EDE" w:rsidRDefault="0021773D" w:rsidP="00871EDE">
      <w:pPr>
        <w:tabs>
          <w:tab w:val="left" w:pos="1344"/>
        </w:tabs>
        <w:rPr>
          <w:rFonts w:ascii="Calibri" w:eastAsia="Calibri" w:hAnsi="Calibri" w:cs="Calibri"/>
          <w:color w:val="000000"/>
          <w:sz w:val="24"/>
          <w:szCs w:val="24"/>
        </w:rPr>
      </w:pPr>
      <w:r w:rsidRPr="00871EDE">
        <w:rPr>
          <w:rFonts w:ascii="Calibri" w:eastAsia="Calibri" w:hAnsi="Calibri" w:cs="Calibri"/>
          <w:color w:val="000000"/>
          <w:sz w:val="24"/>
          <w:szCs w:val="24"/>
        </w:rPr>
        <w:t>ab libitum member on the OKAEYC board for one year and a framed certificate.</w:t>
      </w:r>
    </w:p>
    <w:p w14:paraId="1B58BB0D" w14:textId="77777777" w:rsidR="0021773D" w:rsidRPr="001B3A1D" w:rsidRDefault="0021773D" w:rsidP="0021773D">
      <w:pPr>
        <w:tabs>
          <w:tab w:val="left" w:pos="1344"/>
        </w:tabs>
        <w:ind w:left="720"/>
        <w:rPr>
          <w:rFonts w:ascii="Calibri" w:eastAsia="Calibri" w:hAnsi="Calibri" w:cs="Calibri"/>
          <w:color w:val="000000"/>
        </w:rPr>
      </w:pPr>
    </w:p>
    <w:p w14:paraId="360CA7DB" w14:textId="77777777" w:rsidR="0021773D" w:rsidRPr="006B43C2" w:rsidRDefault="0021773D" w:rsidP="0021773D">
      <w:pPr>
        <w:rPr>
          <w:rFonts w:ascii="Gisha" w:hAnsi="Gisha" w:cs="Gisha"/>
          <w:b/>
        </w:rPr>
      </w:pPr>
    </w:p>
    <w:p w14:paraId="1E905700" w14:textId="77777777" w:rsidR="0021773D" w:rsidRDefault="0021773D" w:rsidP="0021773D">
      <w:pPr>
        <w:rPr>
          <w:rFonts w:ascii="Gisha" w:hAnsi="Gisha" w:cs="Gisha"/>
          <w:b/>
          <w:color w:val="006666"/>
        </w:rPr>
      </w:pPr>
      <w:r w:rsidRPr="006B43C2">
        <w:rPr>
          <w:rFonts w:ascii="Gisha" w:hAnsi="Gisha" w:cs="Gisha"/>
          <w:b/>
          <w:color w:val="006666"/>
        </w:rPr>
        <w:t>Qualifications:</w:t>
      </w:r>
    </w:p>
    <w:p w14:paraId="226657B2" w14:textId="77777777" w:rsidR="0021773D" w:rsidRPr="006B43C2" w:rsidRDefault="0021773D" w:rsidP="0021773D">
      <w:pPr>
        <w:rPr>
          <w:rFonts w:ascii="Gisha" w:hAnsi="Gisha" w:cs="Gisha"/>
          <w:b/>
          <w:color w:val="006666"/>
        </w:rPr>
      </w:pPr>
    </w:p>
    <w:p w14:paraId="4B3F0016" w14:textId="77777777" w:rsidR="0021773D" w:rsidRPr="00A90337" w:rsidRDefault="0021773D" w:rsidP="0021773D">
      <w:pPr>
        <w:ind w:left="360"/>
        <w:rPr>
          <w:rFonts w:ascii="Calibri" w:hAnsi="Calibri" w:cs="Calibri"/>
        </w:rPr>
      </w:pPr>
      <w:r w:rsidRPr="00A90337">
        <w:rPr>
          <w:rFonts w:ascii="Calibri" w:hAnsi="Calibri" w:cs="Calibri"/>
        </w:rPr>
        <w:t xml:space="preserve">Must be employed as a child care provider in family child care, for profit or non-profit child care center or Head Start/Early Head Start; </w:t>
      </w:r>
    </w:p>
    <w:p w14:paraId="4AF31D37" w14:textId="77777777" w:rsidR="0021773D" w:rsidRPr="00A90337" w:rsidRDefault="0021773D" w:rsidP="0021773D">
      <w:pPr>
        <w:ind w:left="720"/>
        <w:rPr>
          <w:rFonts w:ascii="Calibri" w:hAnsi="Calibri" w:cs="Calibri"/>
        </w:rPr>
      </w:pPr>
    </w:p>
    <w:p w14:paraId="6BB49CEC" w14:textId="77777777" w:rsidR="0021773D" w:rsidRPr="00A90337" w:rsidRDefault="0021773D" w:rsidP="0021773D">
      <w:pPr>
        <w:ind w:left="360"/>
        <w:rPr>
          <w:rFonts w:ascii="Calibri" w:hAnsi="Calibri" w:cs="Calibri"/>
        </w:rPr>
      </w:pPr>
      <w:r w:rsidRPr="00A90337">
        <w:rPr>
          <w:rFonts w:ascii="Calibri" w:hAnsi="Calibri" w:cs="Calibri"/>
        </w:rPr>
        <w:t>Must have worked in the early childhood or child –related field for at least four years;</w:t>
      </w:r>
      <w:r>
        <w:rPr>
          <w:rFonts w:ascii="Calibri" w:hAnsi="Calibri" w:cs="Calibri"/>
        </w:rPr>
        <w:t xml:space="preserve"> and</w:t>
      </w:r>
    </w:p>
    <w:p w14:paraId="0AF4F0B0" w14:textId="77777777" w:rsidR="0021773D" w:rsidRPr="00A90337" w:rsidRDefault="0021773D" w:rsidP="0021773D">
      <w:pPr>
        <w:rPr>
          <w:rFonts w:ascii="Calibri" w:hAnsi="Calibri" w:cs="Calibri"/>
        </w:rPr>
      </w:pPr>
    </w:p>
    <w:p w14:paraId="71C25997" w14:textId="77777777" w:rsidR="0021773D" w:rsidRPr="00A90337" w:rsidRDefault="0021773D" w:rsidP="0021773D">
      <w:pPr>
        <w:ind w:left="360"/>
        <w:rPr>
          <w:rFonts w:ascii="Calibri" w:hAnsi="Calibri" w:cs="Calibri"/>
        </w:rPr>
      </w:pPr>
      <w:r w:rsidRPr="00A90337">
        <w:rPr>
          <w:rFonts w:ascii="Calibri" w:hAnsi="Calibri" w:cs="Calibri"/>
        </w:rPr>
        <w:t>Must be a resident of Oklahoma.</w:t>
      </w:r>
    </w:p>
    <w:p w14:paraId="5EBA8FC3" w14:textId="77777777" w:rsidR="00A57157" w:rsidRPr="006B43C2" w:rsidRDefault="00A57157" w:rsidP="00A57157">
      <w:pPr>
        <w:rPr>
          <w:rFonts w:ascii="Gisha" w:hAnsi="Gisha" w:cs="Gisha"/>
          <w:b/>
        </w:rPr>
      </w:pPr>
    </w:p>
    <w:p w14:paraId="362A1A49" w14:textId="610CBB0E" w:rsidR="00A57157" w:rsidRDefault="00A57157" w:rsidP="00A57157">
      <w:pPr>
        <w:rPr>
          <w:rFonts w:ascii="Gisha" w:hAnsi="Gisha" w:cs="Gisha"/>
          <w:b/>
          <w:color w:val="006666"/>
        </w:rPr>
      </w:pPr>
      <w:r>
        <w:rPr>
          <w:rFonts w:ascii="Gisha" w:hAnsi="Gisha" w:cs="Gisha"/>
          <w:b/>
          <w:color w:val="006666"/>
        </w:rPr>
        <w:t>Application Deadline</w:t>
      </w:r>
      <w:r w:rsidRPr="006B43C2">
        <w:rPr>
          <w:rFonts w:ascii="Gisha" w:hAnsi="Gisha" w:cs="Gisha"/>
          <w:b/>
          <w:color w:val="006666"/>
        </w:rPr>
        <w:t>:</w:t>
      </w:r>
    </w:p>
    <w:p w14:paraId="083F3252" w14:textId="77777777" w:rsidR="00A57157" w:rsidRPr="006B43C2" w:rsidRDefault="00A57157" w:rsidP="00A57157">
      <w:pPr>
        <w:rPr>
          <w:rFonts w:ascii="Gisha" w:hAnsi="Gisha" w:cs="Gisha"/>
          <w:b/>
          <w:color w:val="006666"/>
        </w:rPr>
      </w:pPr>
    </w:p>
    <w:p w14:paraId="7B7A386C" w14:textId="558B66B1" w:rsidR="00A57157" w:rsidRPr="00A90337" w:rsidRDefault="00A57157" w:rsidP="00A57157">
      <w:pPr>
        <w:ind w:left="360"/>
        <w:rPr>
          <w:rFonts w:ascii="Calibri" w:hAnsi="Calibri" w:cs="Calibri"/>
        </w:rPr>
      </w:pPr>
      <w:r>
        <w:rPr>
          <w:rFonts w:ascii="Calibri" w:hAnsi="Calibri" w:cs="Calibri"/>
        </w:rPr>
        <w:t>August 15, 2022</w:t>
      </w:r>
    </w:p>
    <w:p w14:paraId="5D5A6FDB" w14:textId="54A75FAF" w:rsidR="0021773D" w:rsidRDefault="0021773D">
      <w:pPr>
        <w:rPr>
          <w:rFonts w:ascii="Gadugi" w:hAnsi="Gadugi"/>
          <w:b/>
          <w:bCs/>
          <w:sz w:val="20"/>
          <w:szCs w:val="20"/>
          <w:u w:val="single"/>
        </w:rPr>
      </w:pPr>
      <w:r>
        <w:rPr>
          <w:rFonts w:ascii="Gadugi" w:hAnsi="Gadugi"/>
          <w:b/>
          <w:bCs/>
          <w:sz w:val="20"/>
          <w:szCs w:val="20"/>
          <w:u w:val="single"/>
        </w:rPr>
        <w:br w:type="page"/>
      </w:r>
    </w:p>
    <w:p w14:paraId="340EA999" w14:textId="2928BB4E" w:rsidR="0021773D" w:rsidRPr="00E81E69" w:rsidRDefault="0021773D" w:rsidP="00DC37F7">
      <w:pPr>
        <w:jc w:val="center"/>
        <w:rPr>
          <w:rFonts w:ascii="Gadugi" w:hAnsi="Gadugi"/>
          <w:b/>
          <w:bCs/>
          <w:sz w:val="20"/>
          <w:szCs w:val="20"/>
          <w:u w:val="single"/>
        </w:rPr>
      </w:pPr>
    </w:p>
    <w:p w14:paraId="16A5D956" w14:textId="520CAAD1" w:rsidR="00284BAD" w:rsidRPr="00284BAD" w:rsidRDefault="00A57157" w:rsidP="0062557F">
      <w:pPr>
        <w:rPr>
          <w:rFonts w:ascii="Gadugi" w:hAnsi="Gadugi"/>
          <w:sz w:val="24"/>
          <w:szCs w:val="24"/>
        </w:rPr>
      </w:pPr>
      <w:sdt>
        <w:sdtPr>
          <w:rPr>
            <w:rFonts w:ascii="Gadugi" w:hAnsi="Gadugi"/>
            <w:sz w:val="24"/>
            <w:szCs w:val="24"/>
          </w:rPr>
          <w:id w:val="1034078116"/>
          <w:placeholder>
            <w:docPart w:val="938419C421554C47B92FDA41965CD3D4"/>
          </w:placeholder>
          <w:showingPlcHdr/>
          <w:text/>
        </w:sdtPr>
        <w:sdtEndPr/>
        <w:sdtContent>
          <w:r w:rsidRPr="00496F2F">
            <w:rPr>
              <w:rStyle w:val="PlaceholderText"/>
            </w:rPr>
            <w:t>Click or tap here to enter text.</w:t>
          </w:r>
        </w:sdtContent>
      </w:sdt>
      <w:r w:rsidR="0062557F">
        <w:rPr>
          <w:rFonts w:ascii="Gadugi" w:hAnsi="Gadugi"/>
          <w:sz w:val="24"/>
          <w:szCs w:val="24"/>
        </w:rPr>
        <w:t xml:space="preserve"> </w:t>
      </w:r>
    </w:p>
    <w:sectPr w:rsidR="00284BAD" w:rsidRPr="00284BAD" w:rsidSect="002177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ED7B" w14:textId="77777777" w:rsidR="00194523" w:rsidRDefault="00194523" w:rsidP="00DC37F7">
      <w:r>
        <w:separator/>
      </w:r>
    </w:p>
  </w:endnote>
  <w:endnote w:type="continuationSeparator" w:id="0">
    <w:p w14:paraId="0103B68D" w14:textId="77777777" w:rsidR="00194523" w:rsidRDefault="00194523" w:rsidP="00DC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istral">
    <w:panose1 w:val="03090702030407020403"/>
    <w:charset w:val="00"/>
    <w:family w:val="script"/>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1BA2" w14:textId="77777777" w:rsidR="0021773D" w:rsidRPr="0021773D" w:rsidRDefault="0021773D" w:rsidP="0021773D">
    <w:pPr>
      <w:jc w:val="center"/>
      <w:rPr>
        <w:rFonts w:ascii="Arial" w:eastAsia="Times New Roman" w:hAnsi="Arial" w:cs="Arial"/>
      </w:rPr>
    </w:pPr>
    <w:r w:rsidRPr="0021773D">
      <w:rPr>
        <w:rFonts w:ascii="Arial" w:eastAsia="Times New Roman" w:hAnsi="Arial" w:cs="Arial"/>
      </w:rPr>
      <w:t>Send all application materials to:</w:t>
    </w:r>
  </w:p>
  <w:p w14:paraId="53F7F144" w14:textId="77777777" w:rsidR="0021773D" w:rsidRPr="0021773D" w:rsidRDefault="00000000" w:rsidP="0021773D">
    <w:pPr>
      <w:tabs>
        <w:tab w:val="center" w:pos="4680"/>
        <w:tab w:val="right" w:pos="9360"/>
      </w:tabs>
      <w:jc w:val="center"/>
      <w:rPr>
        <w:rFonts w:ascii="Times New Roman" w:eastAsia="Times New Roman" w:hAnsi="Times New Roman" w:cs="Times New Roman"/>
        <w:sz w:val="24"/>
        <w:szCs w:val="24"/>
      </w:rPr>
    </w:pPr>
    <w:hyperlink r:id="rId1" w:history="1">
      <w:r w:rsidR="0021773D" w:rsidRPr="0021773D">
        <w:rPr>
          <w:rFonts w:ascii="Times New Roman" w:eastAsia="Times New Roman" w:hAnsi="Times New Roman" w:cs="Times New Roman"/>
          <w:color w:val="0563C1"/>
          <w:sz w:val="24"/>
          <w:szCs w:val="24"/>
          <w:u w:val="single"/>
        </w:rPr>
        <w:t>okaeyc@gmail.com</w:t>
      </w:r>
    </w:hyperlink>
    <w:r w:rsidR="0021773D" w:rsidRPr="0021773D">
      <w:rPr>
        <w:rFonts w:ascii="Times New Roman" w:eastAsia="Times New Roman" w:hAnsi="Times New Roman" w:cs="Times New Roman"/>
        <w:sz w:val="24"/>
        <w:szCs w:val="24"/>
      </w:rPr>
      <w:t xml:space="preserve"> -or- 605 Centennial Blvd, Edmond, OK 73013</w:t>
    </w:r>
  </w:p>
  <w:p w14:paraId="3888B715" w14:textId="02608FA3" w:rsidR="00DC37F7" w:rsidRPr="0021773D" w:rsidRDefault="00DC37F7" w:rsidP="0021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8352" w14:textId="77777777" w:rsidR="00194523" w:rsidRDefault="00194523" w:rsidP="00DC37F7">
      <w:r>
        <w:separator/>
      </w:r>
    </w:p>
  </w:footnote>
  <w:footnote w:type="continuationSeparator" w:id="0">
    <w:p w14:paraId="31B2E893" w14:textId="77777777" w:rsidR="00194523" w:rsidRDefault="00194523" w:rsidP="00DC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9DAC" w14:textId="191284D9" w:rsidR="0021773D" w:rsidRDefault="0021773D" w:rsidP="0021773D">
    <w:pPr>
      <w:pStyle w:val="Header"/>
      <w:jc w:val="center"/>
    </w:pPr>
    <w:r>
      <w:rPr>
        <w:rFonts w:ascii="Times New Roman" w:hAnsi="Times New Roman"/>
        <w:b/>
        <w:noProof/>
        <w:sz w:val="24"/>
      </w:rPr>
      <w:drawing>
        <wp:inline distT="0" distB="0" distL="0" distR="0" wp14:anchorId="767F336C" wp14:editId="08E4B817">
          <wp:extent cx="4128187" cy="626533"/>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AEYC logo_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1872" cy="672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57F"/>
    <w:multiLevelType w:val="hybridMultilevel"/>
    <w:tmpl w:val="C678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23B2B"/>
    <w:multiLevelType w:val="hybridMultilevel"/>
    <w:tmpl w:val="29D2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961133">
    <w:abstractNumId w:val="0"/>
  </w:num>
  <w:num w:numId="2" w16cid:durableId="929773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F7"/>
    <w:rsid w:val="000B3337"/>
    <w:rsid w:val="000B58F1"/>
    <w:rsid w:val="000B7304"/>
    <w:rsid w:val="0019173E"/>
    <w:rsid w:val="00194523"/>
    <w:rsid w:val="001C07E0"/>
    <w:rsid w:val="001C3201"/>
    <w:rsid w:val="0021773D"/>
    <w:rsid w:val="0023059F"/>
    <w:rsid w:val="00284BAD"/>
    <w:rsid w:val="002F3BF9"/>
    <w:rsid w:val="00301617"/>
    <w:rsid w:val="00344356"/>
    <w:rsid w:val="00356BB3"/>
    <w:rsid w:val="003B1829"/>
    <w:rsid w:val="00403BBB"/>
    <w:rsid w:val="004A2161"/>
    <w:rsid w:val="00583477"/>
    <w:rsid w:val="0062557F"/>
    <w:rsid w:val="00631C41"/>
    <w:rsid w:val="00654AC1"/>
    <w:rsid w:val="0067264A"/>
    <w:rsid w:val="00675E81"/>
    <w:rsid w:val="007E6281"/>
    <w:rsid w:val="0085737B"/>
    <w:rsid w:val="008675AC"/>
    <w:rsid w:val="00871EDE"/>
    <w:rsid w:val="00981344"/>
    <w:rsid w:val="009C0AF0"/>
    <w:rsid w:val="009C4A34"/>
    <w:rsid w:val="00A57157"/>
    <w:rsid w:val="00A60C14"/>
    <w:rsid w:val="00A711B1"/>
    <w:rsid w:val="00B85918"/>
    <w:rsid w:val="00C451FD"/>
    <w:rsid w:val="00DC37F7"/>
    <w:rsid w:val="00E81E69"/>
    <w:rsid w:val="00F6498D"/>
    <w:rsid w:val="00FA4063"/>
    <w:rsid w:val="00F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215E"/>
  <w15:chartTrackingRefBased/>
  <w15:docId w15:val="{32EC9E01-E5D8-4B05-BF2C-3ABA149C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F7"/>
    <w:pPr>
      <w:tabs>
        <w:tab w:val="center" w:pos="4680"/>
        <w:tab w:val="right" w:pos="9360"/>
      </w:tabs>
    </w:pPr>
  </w:style>
  <w:style w:type="character" w:customStyle="1" w:styleId="HeaderChar">
    <w:name w:val="Header Char"/>
    <w:basedOn w:val="DefaultParagraphFont"/>
    <w:link w:val="Header"/>
    <w:uiPriority w:val="99"/>
    <w:rsid w:val="00DC37F7"/>
  </w:style>
  <w:style w:type="paragraph" w:styleId="Footer">
    <w:name w:val="footer"/>
    <w:basedOn w:val="Normal"/>
    <w:link w:val="FooterChar"/>
    <w:uiPriority w:val="99"/>
    <w:unhideWhenUsed/>
    <w:rsid w:val="00DC37F7"/>
    <w:pPr>
      <w:tabs>
        <w:tab w:val="center" w:pos="4680"/>
        <w:tab w:val="right" w:pos="9360"/>
      </w:tabs>
    </w:pPr>
  </w:style>
  <w:style w:type="character" w:customStyle="1" w:styleId="FooterChar">
    <w:name w:val="Footer Char"/>
    <w:basedOn w:val="DefaultParagraphFont"/>
    <w:link w:val="Footer"/>
    <w:uiPriority w:val="99"/>
    <w:rsid w:val="00DC37F7"/>
  </w:style>
  <w:style w:type="paragraph" w:styleId="ListParagraph">
    <w:name w:val="List Paragraph"/>
    <w:basedOn w:val="Normal"/>
    <w:uiPriority w:val="34"/>
    <w:qFormat/>
    <w:rsid w:val="001C3201"/>
    <w:pPr>
      <w:ind w:left="720"/>
      <w:contextualSpacing/>
    </w:pPr>
  </w:style>
  <w:style w:type="character" w:styleId="PlaceholderText">
    <w:name w:val="Placeholder Text"/>
    <w:basedOn w:val="DefaultParagraphFont"/>
    <w:uiPriority w:val="99"/>
    <w:semiHidden/>
    <w:rsid w:val="00344356"/>
    <w:rPr>
      <w:color w:val="808080"/>
    </w:rPr>
  </w:style>
  <w:style w:type="paragraph" w:customStyle="1" w:styleId="Default">
    <w:name w:val="Default"/>
    <w:basedOn w:val="Normal"/>
    <w:rsid w:val="0021773D"/>
    <w:pPr>
      <w:autoSpaceDE w:val="0"/>
      <w:autoSpaceDN w:val="0"/>
    </w:pPr>
    <w:rPr>
      <w:rFonts w:ascii="Calibri" w:eastAsia="Calibri" w:hAnsi="Calibri" w:cs="Calibri"/>
      <w:color w:val="000000"/>
      <w:sz w:val="24"/>
      <w:szCs w:val="24"/>
    </w:rPr>
  </w:style>
  <w:style w:type="table" w:styleId="TableGrid">
    <w:name w:val="Table Grid"/>
    <w:basedOn w:val="TableNormal"/>
    <w:uiPriority w:val="39"/>
    <w:rsid w:val="008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kaey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419C421554C47B92FDA41965CD3D4"/>
        <w:category>
          <w:name w:val="General"/>
          <w:gallery w:val="placeholder"/>
        </w:category>
        <w:types>
          <w:type w:val="bbPlcHdr"/>
        </w:types>
        <w:behaviors>
          <w:behavior w:val="content"/>
        </w:behaviors>
        <w:guid w:val="{5FF4DA72-C66D-4E14-A625-6E34E4C7107B}"/>
      </w:docPartPr>
      <w:docPartBody>
        <w:p w:rsidR="00D007AE" w:rsidRDefault="00462642" w:rsidP="00462642">
          <w:pPr>
            <w:pStyle w:val="938419C421554C47B92FDA41965CD3D4"/>
          </w:pPr>
          <w:r w:rsidRPr="00496F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istral">
    <w:panose1 w:val="03090702030407020403"/>
    <w:charset w:val="00"/>
    <w:family w:val="script"/>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6D"/>
    <w:rsid w:val="000E236D"/>
    <w:rsid w:val="001F07F8"/>
    <w:rsid w:val="00462642"/>
    <w:rsid w:val="007E5139"/>
    <w:rsid w:val="008149BD"/>
    <w:rsid w:val="00A82535"/>
    <w:rsid w:val="00B80C3B"/>
    <w:rsid w:val="00D007AE"/>
    <w:rsid w:val="00F3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42"/>
    <w:rPr>
      <w:color w:val="808080"/>
    </w:rPr>
  </w:style>
  <w:style w:type="paragraph" w:customStyle="1" w:styleId="8676858519AF43CCBAC57FE6B110E443">
    <w:name w:val="8676858519AF43CCBAC57FE6B110E443"/>
    <w:rsid w:val="00462642"/>
  </w:style>
  <w:style w:type="paragraph" w:customStyle="1" w:styleId="938419C421554C47B92FDA41965CD3D4">
    <w:name w:val="938419C421554C47B92FDA41965CD3D4"/>
    <w:rsid w:val="00462642"/>
  </w:style>
  <w:style w:type="paragraph" w:customStyle="1" w:styleId="F9D1933EEC8C4BA4930FE3F40006CD03">
    <w:name w:val="F9D1933EEC8C4BA4930FE3F40006CD03"/>
    <w:rsid w:val="00462642"/>
  </w:style>
  <w:style w:type="paragraph" w:customStyle="1" w:styleId="053FAD9CFBC345299A8CAC021E278F2A">
    <w:name w:val="053FAD9CFBC345299A8CAC021E278F2A"/>
    <w:rsid w:val="00462642"/>
  </w:style>
  <w:style w:type="paragraph" w:customStyle="1" w:styleId="CFF173DE006C441DA93910F0E89D923C">
    <w:name w:val="CFF173DE006C441DA93910F0E89D923C"/>
    <w:rsid w:val="00462642"/>
  </w:style>
  <w:style w:type="paragraph" w:customStyle="1" w:styleId="5B465573F4894DAF98F9738698DFC7DE">
    <w:name w:val="5B465573F4894DAF98F9738698DFC7DE"/>
    <w:rsid w:val="00462642"/>
  </w:style>
  <w:style w:type="paragraph" w:customStyle="1" w:styleId="37E091BDFAF6422590A22BABB705FD79">
    <w:name w:val="37E091BDFAF6422590A22BABB705FD79"/>
    <w:rsid w:val="00462642"/>
  </w:style>
  <w:style w:type="paragraph" w:customStyle="1" w:styleId="45EB82AABFBC41D49BD582E52096A225">
    <w:name w:val="45EB82AABFBC41D49BD582E52096A225"/>
    <w:rsid w:val="00462642"/>
  </w:style>
  <w:style w:type="paragraph" w:customStyle="1" w:styleId="B3968B3ED4E443E78A8BADB04E8119A5">
    <w:name w:val="B3968B3ED4E443E78A8BADB04E8119A5"/>
    <w:rsid w:val="00462642"/>
  </w:style>
  <w:style w:type="paragraph" w:customStyle="1" w:styleId="EAD04D9B9A2444E598EF11681C230A19">
    <w:name w:val="EAD04D9B9A2444E598EF11681C230A19"/>
    <w:rsid w:val="00462642"/>
  </w:style>
  <w:style w:type="paragraph" w:customStyle="1" w:styleId="007C22C3F0CF4C4F839AD03736130852">
    <w:name w:val="007C22C3F0CF4C4F839AD03736130852"/>
    <w:rsid w:val="00462642"/>
  </w:style>
  <w:style w:type="paragraph" w:customStyle="1" w:styleId="AE5F7E2D5BBC46429BE7F6ED32CBA2C6">
    <w:name w:val="AE5F7E2D5BBC46429BE7F6ED32CBA2C6"/>
    <w:rsid w:val="00462642"/>
  </w:style>
  <w:style w:type="paragraph" w:customStyle="1" w:styleId="6A54B96BD6FE406B90C1F0270E9D0B7A">
    <w:name w:val="6A54B96BD6FE406B90C1F0270E9D0B7A"/>
    <w:rsid w:val="00462642"/>
  </w:style>
  <w:style w:type="paragraph" w:customStyle="1" w:styleId="8C1ED109655E44719789ABC1F7C744A7">
    <w:name w:val="8C1ED109655E44719789ABC1F7C744A7"/>
    <w:rsid w:val="00462642"/>
  </w:style>
  <w:style w:type="paragraph" w:customStyle="1" w:styleId="58CEA82287814084972EDCEF64EE1F5E">
    <w:name w:val="58CEA82287814084972EDCEF64EE1F5E"/>
    <w:rsid w:val="00462642"/>
  </w:style>
  <w:style w:type="paragraph" w:customStyle="1" w:styleId="2D5F807DE613430FA654CE528FA30D00">
    <w:name w:val="2D5F807DE613430FA654CE528FA30D00"/>
    <w:rsid w:val="00462642"/>
  </w:style>
  <w:style w:type="paragraph" w:customStyle="1" w:styleId="74BED683B7D54CD79B47CBC266DA4064">
    <w:name w:val="74BED683B7D54CD79B47CBC266DA4064"/>
    <w:rsid w:val="00462642"/>
  </w:style>
  <w:style w:type="paragraph" w:customStyle="1" w:styleId="7D394CF759984EA18E343DE4505648C3">
    <w:name w:val="7D394CF759984EA18E343DE4505648C3"/>
    <w:rsid w:val="00462642"/>
  </w:style>
  <w:style w:type="paragraph" w:customStyle="1" w:styleId="CB1CB34FC31A4399A62371F4CFC2D71D">
    <w:name w:val="CB1CB34FC31A4399A62371F4CFC2D71D"/>
    <w:rsid w:val="00462642"/>
  </w:style>
  <w:style w:type="paragraph" w:customStyle="1" w:styleId="3799E04C1FEC4C2C8617D17A1ACC73DC">
    <w:name w:val="3799E04C1FEC4C2C8617D17A1ACC73DC"/>
    <w:rsid w:val="00462642"/>
  </w:style>
  <w:style w:type="paragraph" w:customStyle="1" w:styleId="F0C1E13521FC43C4AFDBE30659F0D9B6">
    <w:name w:val="F0C1E13521FC43C4AFDBE30659F0D9B6"/>
    <w:rsid w:val="00462642"/>
  </w:style>
  <w:style w:type="paragraph" w:customStyle="1" w:styleId="B15DFAC958F14C3495E37C682B7ABE90">
    <w:name w:val="B15DFAC958F14C3495E37C682B7ABE90"/>
    <w:rsid w:val="00462642"/>
  </w:style>
  <w:style w:type="paragraph" w:customStyle="1" w:styleId="1C2F3A09794E4AD0BC093580C96B8008">
    <w:name w:val="1C2F3A09794E4AD0BC093580C96B8008"/>
    <w:rsid w:val="00462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Benford</dc:creator>
  <cp:keywords/>
  <dc:description/>
  <cp:lastModifiedBy>OKAEYC Office</cp:lastModifiedBy>
  <cp:revision>18</cp:revision>
  <cp:lastPrinted>2019-10-25T16:08:00Z</cp:lastPrinted>
  <dcterms:created xsi:type="dcterms:W3CDTF">2021-01-14T20:03:00Z</dcterms:created>
  <dcterms:modified xsi:type="dcterms:W3CDTF">2022-07-15T19:56:00Z</dcterms:modified>
</cp:coreProperties>
</file>